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10" w:rsidRDefault="00F27C79">
      <w:pPr>
        <w:widowControl/>
        <w:spacing w:line="500" w:lineRule="exact"/>
        <w:ind w:left="480"/>
        <w:jc w:val="center"/>
      </w:pPr>
      <w:r>
        <w:rPr>
          <w:rFonts w:ascii="Baskerville Old Face" w:eastAsia="標楷體" w:hAnsi="Baskerville Old Face"/>
          <w:b/>
          <w:sz w:val="40"/>
          <w:szCs w:val="40"/>
        </w:rPr>
        <w:t>臺北市優質學校評選及獎勵要點</w:t>
      </w:r>
    </w:p>
    <w:tbl>
      <w:tblPr>
        <w:tblW w:w="5670" w:type="dxa"/>
        <w:tblInd w:w="3997" w:type="dxa"/>
        <w:tblCellMar>
          <w:left w:w="10" w:type="dxa"/>
          <w:right w:w="10" w:type="dxa"/>
        </w:tblCellMar>
        <w:tblLook w:val="0000"/>
      </w:tblPr>
      <w:tblGrid>
        <w:gridCol w:w="284"/>
        <w:gridCol w:w="5386"/>
      </w:tblGrid>
      <w:tr w:rsidR="00977410">
        <w:tblPrEx>
          <w:tblCellMar>
            <w:top w:w="0" w:type="dxa"/>
            <w:bottom w:w="0" w:type="dxa"/>
          </w:tblCellMar>
        </w:tblPrEx>
        <w:trPr>
          <w:trHeight w:val="285"/>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pPr>
            <w:r>
              <w:rPr>
                <w:rFonts w:ascii="Baskerville Old Face" w:eastAsia="標楷體" w:hAnsi="Baskerville Old Face" w:cs="新細明體"/>
                <w:kern w:val="0"/>
              </w:rPr>
              <w:t>中華民國</w:t>
            </w:r>
            <w:r>
              <w:rPr>
                <w:rFonts w:ascii="Baskerville Old Face" w:eastAsia="標楷體" w:hAnsi="Baskerville Old Face" w:cs="新細明體"/>
                <w:kern w:val="0"/>
              </w:rPr>
              <w:t>94</w:t>
            </w:r>
            <w:r>
              <w:rPr>
                <w:rFonts w:ascii="Baskerville Old Face" w:eastAsia="標楷體" w:hAnsi="Baskerville Old Face" w:cs="新細明體"/>
                <w:kern w:val="0"/>
              </w:rPr>
              <w:t>年</w:t>
            </w:r>
            <w:r>
              <w:rPr>
                <w:rFonts w:ascii="Baskerville Old Face" w:eastAsia="標楷體" w:hAnsi="Baskerville Old Face" w:cs="新細明體"/>
                <w:kern w:val="0"/>
              </w:rPr>
              <w:t>6</w:t>
            </w:r>
            <w:r>
              <w:rPr>
                <w:rFonts w:ascii="Baskerville Old Face" w:eastAsia="標楷體" w:hAnsi="Baskerville Old Face" w:cs="新細明體"/>
                <w:kern w:val="0"/>
              </w:rPr>
              <w:t>月</w:t>
            </w:r>
            <w:r>
              <w:rPr>
                <w:rFonts w:ascii="Baskerville Old Face" w:eastAsia="標楷體" w:hAnsi="Baskerville Old Face" w:cs="新細明體"/>
                <w:kern w:val="0"/>
              </w:rPr>
              <w:t>23</w:t>
            </w:r>
            <w:r>
              <w:rPr>
                <w:rFonts w:ascii="Baskerville Old Face" w:eastAsia="標楷體" w:hAnsi="Baskerville Old Face" w:cs="新細明體"/>
                <w:kern w:val="0"/>
              </w:rPr>
              <w:t>日臺北市政府教育局</w:t>
            </w:r>
            <w:r>
              <w:rPr>
                <w:rFonts w:ascii="Baskerville Old Face" w:eastAsia="標楷體" w:hAnsi="Baskerville Old Face" w:cs="新細明體"/>
                <w:kern w:val="0"/>
              </w:rPr>
              <w:t>(94)</w:t>
            </w:r>
            <w:r>
              <w:rPr>
                <w:rFonts w:ascii="Baskerville Old Face" w:eastAsia="標楷體" w:hAnsi="Baskerville Old Face" w:cs="新細明體"/>
                <w:kern w:val="0"/>
              </w:rPr>
              <w:t>北市教督字第</w:t>
            </w:r>
            <w:r>
              <w:rPr>
                <w:rFonts w:ascii="Baskerville Old Face" w:eastAsia="標楷體" w:hAnsi="Baskerville Old Face" w:cs="新細明體"/>
                <w:kern w:val="0"/>
              </w:rPr>
              <w:t>09434774200</w:t>
            </w:r>
            <w:r>
              <w:rPr>
                <w:rFonts w:ascii="Baskerville Old Face" w:eastAsia="標楷體" w:hAnsi="Baskerville Old Face" w:cs="新細明體"/>
                <w:kern w:val="0"/>
              </w:rPr>
              <w:t>號函訂頒</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pPr>
            <w:r>
              <w:rPr>
                <w:rFonts w:ascii="Baskerville Old Face" w:eastAsia="標楷體" w:hAnsi="Baskerville Old Face" w:cs="新細明體"/>
                <w:kern w:val="0"/>
              </w:rPr>
              <w:t>中華民國</w:t>
            </w:r>
            <w:r>
              <w:rPr>
                <w:rFonts w:ascii="Baskerville Old Face" w:eastAsia="標楷體" w:hAnsi="Baskerville Old Face" w:cs="新細明體"/>
                <w:kern w:val="0"/>
              </w:rPr>
              <w:t>96</w:t>
            </w:r>
            <w:r>
              <w:rPr>
                <w:rFonts w:ascii="Baskerville Old Face" w:eastAsia="標楷體" w:hAnsi="Baskerville Old Face" w:cs="新細明體"/>
                <w:kern w:val="0"/>
              </w:rPr>
              <w:t>年</w:t>
            </w:r>
            <w:r>
              <w:rPr>
                <w:rFonts w:ascii="Baskerville Old Face" w:eastAsia="標楷體" w:hAnsi="Baskerville Old Face" w:cs="新細明體"/>
                <w:kern w:val="0"/>
              </w:rPr>
              <w:t>9</w:t>
            </w:r>
            <w:r>
              <w:rPr>
                <w:rFonts w:ascii="Baskerville Old Face" w:eastAsia="標楷體" w:hAnsi="Baskerville Old Face" w:cs="新細明體"/>
                <w:kern w:val="0"/>
              </w:rPr>
              <w:t>月</w:t>
            </w:r>
            <w:r>
              <w:rPr>
                <w:rFonts w:ascii="Baskerville Old Face" w:eastAsia="標楷體" w:hAnsi="Baskerville Old Face" w:cs="新細明體"/>
                <w:kern w:val="0"/>
              </w:rPr>
              <w:t>29</w:t>
            </w:r>
            <w:r>
              <w:rPr>
                <w:rFonts w:ascii="Baskerville Old Face" w:eastAsia="標楷體" w:hAnsi="Baskerville Old Face" w:cs="新細明體"/>
                <w:kern w:val="0"/>
              </w:rPr>
              <w:t>日臺北市教師研習中心</w:t>
            </w:r>
            <w:r>
              <w:rPr>
                <w:rFonts w:ascii="Baskerville Old Face" w:eastAsia="標楷體" w:hAnsi="Baskerville Old Face" w:cs="新細明體"/>
                <w:kern w:val="0"/>
              </w:rPr>
              <w:t>(96)</w:t>
            </w:r>
            <w:r>
              <w:rPr>
                <w:rFonts w:ascii="Baskerville Old Face" w:eastAsia="標楷體" w:hAnsi="Baskerville Old Face" w:cs="新細明體"/>
                <w:kern w:val="0"/>
              </w:rPr>
              <w:t>北市師研字第</w:t>
            </w:r>
            <w:r>
              <w:rPr>
                <w:rFonts w:ascii="Baskerville Old Face" w:eastAsia="標楷體" w:hAnsi="Baskerville Old Face" w:cs="新細明體"/>
                <w:kern w:val="0"/>
              </w:rPr>
              <w:t>09660335200</w:t>
            </w:r>
            <w:r>
              <w:rPr>
                <w:rFonts w:ascii="Baskerville Old Face" w:eastAsia="標楷體" w:hAnsi="Baskerville Old Face" w:cs="新細明體"/>
                <w:kern w:val="0"/>
              </w:rPr>
              <w:t>號函修正</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pPr>
            <w:r>
              <w:rPr>
                <w:rFonts w:ascii="Baskerville Old Face" w:eastAsia="標楷體" w:hAnsi="Baskerville Old Face" w:cs="新細明體"/>
                <w:kern w:val="0"/>
              </w:rPr>
              <w:t>中華民國</w:t>
            </w:r>
            <w:r>
              <w:rPr>
                <w:rFonts w:ascii="Baskerville Old Face" w:eastAsia="標楷體" w:hAnsi="Baskerville Old Face" w:cs="新細明體"/>
                <w:kern w:val="0"/>
              </w:rPr>
              <w:t>97</w:t>
            </w:r>
            <w:r>
              <w:rPr>
                <w:rFonts w:ascii="Baskerville Old Face" w:eastAsia="標楷體" w:hAnsi="Baskerville Old Face" w:cs="新細明體"/>
                <w:kern w:val="0"/>
              </w:rPr>
              <w:t>年</w:t>
            </w:r>
            <w:r>
              <w:rPr>
                <w:rFonts w:ascii="Baskerville Old Face" w:eastAsia="標楷體" w:hAnsi="Baskerville Old Face" w:cs="新細明體"/>
                <w:kern w:val="0"/>
              </w:rPr>
              <w:t>9</w:t>
            </w:r>
            <w:r>
              <w:rPr>
                <w:rFonts w:ascii="Baskerville Old Face" w:eastAsia="標楷體" w:hAnsi="Baskerville Old Face" w:cs="新細明體"/>
                <w:kern w:val="0"/>
              </w:rPr>
              <w:t>月</w:t>
            </w:r>
            <w:r>
              <w:rPr>
                <w:rFonts w:ascii="Baskerville Old Face" w:eastAsia="標楷體" w:hAnsi="Baskerville Old Face" w:cs="新細明體"/>
                <w:kern w:val="0"/>
              </w:rPr>
              <w:t>18</w:t>
            </w:r>
            <w:r>
              <w:rPr>
                <w:rFonts w:ascii="Baskerville Old Face" w:eastAsia="標楷體" w:hAnsi="Baskerville Old Face" w:cs="新細明體"/>
                <w:kern w:val="0"/>
              </w:rPr>
              <w:t>日臺北市教師研習中心</w:t>
            </w:r>
            <w:r>
              <w:rPr>
                <w:rFonts w:ascii="Baskerville Old Face" w:eastAsia="標楷體" w:hAnsi="Baskerville Old Face" w:cs="新細明體"/>
                <w:kern w:val="0"/>
              </w:rPr>
              <w:t>(97)</w:t>
            </w:r>
            <w:r>
              <w:rPr>
                <w:rFonts w:ascii="Baskerville Old Face" w:eastAsia="標楷體" w:hAnsi="Baskerville Old Face" w:cs="新細明體"/>
                <w:kern w:val="0"/>
              </w:rPr>
              <w:t>北市師研字第</w:t>
            </w:r>
            <w:r>
              <w:rPr>
                <w:rFonts w:ascii="Baskerville Old Face" w:eastAsia="標楷體" w:hAnsi="Baskerville Old Face" w:cs="新細明體"/>
                <w:kern w:val="0"/>
              </w:rPr>
              <w:t>0976033300</w:t>
            </w:r>
            <w:r>
              <w:rPr>
                <w:rFonts w:ascii="Baskerville Old Face" w:eastAsia="標楷體" w:hAnsi="Baskerville Old Face" w:cs="新細明體"/>
                <w:kern w:val="0"/>
              </w:rPr>
              <w:t>號函修正</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pPr>
            <w:r>
              <w:rPr>
                <w:rFonts w:ascii="Baskerville Old Face" w:eastAsia="標楷體" w:hAnsi="Baskerville Old Face" w:cs="新細明體"/>
                <w:kern w:val="0"/>
              </w:rPr>
              <w:t>中華民國</w:t>
            </w:r>
            <w:r>
              <w:rPr>
                <w:rFonts w:ascii="Baskerville Old Face" w:eastAsia="標楷體" w:hAnsi="Baskerville Old Face" w:cs="新細明體"/>
                <w:kern w:val="0"/>
              </w:rPr>
              <w:t>98</w:t>
            </w:r>
            <w:r>
              <w:rPr>
                <w:rFonts w:ascii="Baskerville Old Face" w:eastAsia="標楷體" w:hAnsi="Baskerville Old Face" w:cs="新細明體"/>
                <w:kern w:val="0"/>
              </w:rPr>
              <w:t>年</w:t>
            </w:r>
            <w:r>
              <w:rPr>
                <w:rFonts w:ascii="Baskerville Old Face" w:eastAsia="標楷體" w:hAnsi="Baskerville Old Face" w:cs="新細明體"/>
                <w:kern w:val="0"/>
              </w:rPr>
              <w:t>11</w:t>
            </w:r>
            <w:r>
              <w:rPr>
                <w:rFonts w:ascii="Baskerville Old Face" w:eastAsia="標楷體" w:hAnsi="Baskerville Old Face" w:cs="新細明體"/>
                <w:kern w:val="0"/>
              </w:rPr>
              <w:t>月</w:t>
            </w:r>
            <w:r>
              <w:rPr>
                <w:rFonts w:ascii="Baskerville Old Face" w:eastAsia="標楷體" w:hAnsi="Baskerville Old Face" w:cs="新細明體"/>
                <w:kern w:val="0"/>
              </w:rPr>
              <w:t>25</w:t>
            </w:r>
            <w:r>
              <w:rPr>
                <w:rFonts w:ascii="Baskerville Old Face" w:eastAsia="標楷體" w:hAnsi="Baskerville Old Face" w:cs="新細明體"/>
                <w:kern w:val="0"/>
              </w:rPr>
              <w:t>日臺北市教師研習中心</w:t>
            </w:r>
            <w:r>
              <w:rPr>
                <w:rFonts w:ascii="Baskerville Old Face" w:eastAsia="標楷體" w:hAnsi="Baskerville Old Face" w:cs="新細明體"/>
                <w:kern w:val="0"/>
              </w:rPr>
              <w:t>(98)</w:t>
            </w:r>
            <w:r>
              <w:rPr>
                <w:rFonts w:ascii="Baskerville Old Face" w:eastAsia="標楷體" w:hAnsi="Baskerville Old Face" w:cs="新細明體"/>
                <w:kern w:val="0"/>
              </w:rPr>
              <w:t>北市師研字第</w:t>
            </w:r>
            <w:r>
              <w:rPr>
                <w:rFonts w:ascii="Baskerville Old Face" w:eastAsia="標楷體" w:hAnsi="Baskerville Old Face" w:cs="新細明體"/>
                <w:kern w:val="0"/>
              </w:rPr>
              <w:t>09830478500</w:t>
            </w:r>
            <w:r>
              <w:rPr>
                <w:rFonts w:ascii="Baskerville Old Face" w:eastAsia="標楷體" w:hAnsi="Baskerville Old Face" w:cs="新細明體"/>
                <w:kern w:val="0"/>
              </w:rPr>
              <w:t>號函修正</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rPr>
                <w:rFonts w:ascii="Baskerville Old Face" w:eastAsia="標楷體" w:hAnsi="Baskerville Old Face"/>
              </w:rPr>
            </w:pPr>
            <w:r>
              <w:rPr>
                <w:rFonts w:ascii="Baskerville Old Face" w:eastAsia="標楷體" w:hAnsi="Baskerville Old Face"/>
              </w:rPr>
              <w:t>中華民國</w:t>
            </w:r>
            <w:r>
              <w:rPr>
                <w:rFonts w:ascii="Baskerville Old Face" w:eastAsia="標楷體" w:hAnsi="Baskerville Old Face"/>
              </w:rPr>
              <w:t>99</w:t>
            </w:r>
            <w:r>
              <w:rPr>
                <w:rFonts w:ascii="Baskerville Old Face" w:eastAsia="標楷體" w:hAnsi="Baskerville Old Face"/>
              </w:rPr>
              <w:t>年</w:t>
            </w:r>
            <w:r>
              <w:rPr>
                <w:rFonts w:ascii="Baskerville Old Face" w:eastAsia="標楷體" w:hAnsi="Baskerville Old Face"/>
              </w:rPr>
              <w:t>12</w:t>
            </w:r>
            <w:r>
              <w:rPr>
                <w:rFonts w:ascii="Baskerville Old Face" w:eastAsia="標楷體" w:hAnsi="Baskerville Old Face"/>
              </w:rPr>
              <w:t>月</w:t>
            </w:r>
            <w:r>
              <w:rPr>
                <w:rFonts w:ascii="Baskerville Old Face" w:eastAsia="標楷體" w:hAnsi="Baskerville Old Face"/>
              </w:rPr>
              <w:t>1</w:t>
            </w:r>
            <w:r>
              <w:rPr>
                <w:rFonts w:ascii="Baskerville Old Face" w:eastAsia="標楷體" w:hAnsi="Baskerville Old Face"/>
              </w:rPr>
              <w:t>日臺北市教師研習中心</w:t>
            </w:r>
            <w:r>
              <w:rPr>
                <w:rFonts w:ascii="Baskerville Old Face" w:eastAsia="標楷體" w:hAnsi="Baskerville Old Face"/>
              </w:rPr>
              <w:t>(99)</w:t>
            </w:r>
            <w:r>
              <w:rPr>
                <w:rFonts w:ascii="Baskerville Old Face" w:eastAsia="標楷體" w:hAnsi="Baskerville Old Face"/>
              </w:rPr>
              <w:t>北市師研字第</w:t>
            </w:r>
            <w:r>
              <w:rPr>
                <w:rFonts w:ascii="Baskerville Old Face" w:eastAsia="標楷體" w:hAnsi="Baskerville Old Face"/>
              </w:rPr>
              <w:t>09930464300</w:t>
            </w:r>
            <w:r>
              <w:rPr>
                <w:rFonts w:ascii="Baskerville Old Face" w:eastAsia="標楷體" w:hAnsi="Baskerville Old Face"/>
              </w:rPr>
              <w:t>號函修正</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rPr>
                <w:rFonts w:ascii="Baskerville Old Face" w:eastAsia="標楷體" w:hAnsi="Baskerville Old Face"/>
              </w:rPr>
            </w:pPr>
            <w:r>
              <w:rPr>
                <w:rFonts w:ascii="Baskerville Old Face" w:eastAsia="標楷體" w:hAnsi="Baskerville Old Face"/>
              </w:rPr>
              <w:t>中華民國</w:t>
            </w:r>
            <w:r>
              <w:rPr>
                <w:rFonts w:ascii="Baskerville Old Face" w:eastAsia="標楷體" w:hAnsi="Baskerville Old Face"/>
              </w:rPr>
              <w:t>99</w:t>
            </w:r>
            <w:r>
              <w:rPr>
                <w:rFonts w:ascii="Baskerville Old Face" w:eastAsia="標楷體" w:hAnsi="Baskerville Old Face"/>
              </w:rPr>
              <w:t>年</w:t>
            </w:r>
            <w:r>
              <w:rPr>
                <w:rFonts w:ascii="Baskerville Old Face" w:eastAsia="標楷體" w:hAnsi="Baskerville Old Face"/>
              </w:rPr>
              <w:t>12</w:t>
            </w:r>
            <w:r>
              <w:rPr>
                <w:rFonts w:ascii="Baskerville Old Face" w:eastAsia="標楷體" w:hAnsi="Baskerville Old Face"/>
              </w:rPr>
              <w:t>月</w:t>
            </w:r>
            <w:r>
              <w:rPr>
                <w:rFonts w:ascii="Baskerville Old Face" w:eastAsia="標楷體" w:hAnsi="Baskerville Old Face"/>
              </w:rPr>
              <w:t>30</w:t>
            </w:r>
            <w:r>
              <w:rPr>
                <w:rFonts w:ascii="Baskerville Old Face" w:eastAsia="標楷體" w:hAnsi="Baskerville Old Face"/>
              </w:rPr>
              <w:t>日臺北市教師研習中心</w:t>
            </w:r>
            <w:r>
              <w:rPr>
                <w:rFonts w:ascii="Baskerville Old Face" w:eastAsia="標楷體" w:hAnsi="Baskerville Old Face"/>
              </w:rPr>
              <w:t>(99)</w:t>
            </w:r>
            <w:r>
              <w:rPr>
                <w:rFonts w:ascii="Baskerville Old Face" w:eastAsia="標楷體" w:hAnsi="Baskerville Old Face"/>
              </w:rPr>
              <w:t>北市師研字第</w:t>
            </w:r>
            <w:r>
              <w:rPr>
                <w:rFonts w:ascii="Baskerville Old Face" w:eastAsia="標楷體" w:hAnsi="Baskerville Old Face"/>
              </w:rPr>
              <w:t>09930508100</w:t>
            </w:r>
            <w:r>
              <w:rPr>
                <w:rFonts w:ascii="Baskerville Old Face" w:eastAsia="標楷體" w:hAnsi="Baskerville Old Face"/>
              </w:rPr>
              <w:t>號函修正</w:t>
            </w:r>
          </w:p>
        </w:tc>
      </w:tr>
      <w:tr w:rsidR="00977410">
        <w:tblPrEx>
          <w:tblCellMar>
            <w:top w:w="0" w:type="dxa"/>
            <w:bottom w:w="0" w:type="dxa"/>
          </w:tblCellMar>
        </w:tblPrEx>
        <w:trPr>
          <w:trHeight w:val="327"/>
        </w:trPr>
        <w:tc>
          <w:tcPr>
            <w:tcW w:w="284" w:type="dxa"/>
            <w:shd w:val="clear" w:color="auto" w:fill="auto"/>
            <w:tcMar>
              <w:top w:w="0" w:type="dxa"/>
              <w:left w:w="28" w:type="dxa"/>
              <w:bottom w:w="0" w:type="dxa"/>
              <w:right w:w="28" w:type="dxa"/>
            </w:tcMar>
          </w:tcPr>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tc>
        <w:tc>
          <w:tcPr>
            <w:tcW w:w="5386" w:type="dxa"/>
            <w:shd w:val="clear" w:color="auto" w:fill="auto"/>
            <w:tcMar>
              <w:top w:w="0" w:type="dxa"/>
              <w:left w:w="28" w:type="dxa"/>
              <w:bottom w:w="0" w:type="dxa"/>
              <w:right w:w="28" w:type="dxa"/>
            </w:tcMar>
          </w:tcPr>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100</w:t>
            </w:r>
            <w:r>
              <w:rPr>
                <w:rFonts w:ascii="Baskerville Old Face" w:eastAsia="標楷體" w:hAnsi="Baskerville Old Face" w:cs="新細明體"/>
                <w:kern w:val="0"/>
              </w:rPr>
              <w:t>年</w:t>
            </w:r>
            <w:r>
              <w:rPr>
                <w:rFonts w:ascii="Baskerville Old Face" w:eastAsia="標楷體" w:hAnsi="Baskerville Old Face" w:cs="新細明體"/>
                <w:kern w:val="0"/>
              </w:rPr>
              <w:t>12</w:t>
            </w:r>
            <w:r>
              <w:rPr>
                <w:rFonts w:ascii="Baskerville Old Face" w:eastAsia="標楷體" w:hAnsi="Baskerville Old Face" w:cs="新細明體"/>
                <w:kern w:val="0"/>
              </w:rPr>
              <w:t>月</w:t>
            </w:r>
            <w:r>
              <w:rPr>
                <w:rFonts w:ascii="Baskerville Old Face" w:eastAsia="標楷體" w:hAnsi="Baskerville Old Face" w:cs="新細明體"/>
                <w:kern w:val="0"/>
              </w:rPr>
              <w:t>27</w:t>
            </w:r>
            <w:r>
              <w:rPr>
                <w:rFonts w:ascii="Baskerville Old Face" w:eastAsia="標楷體" w:hAnsi="Baskerville Old Face" w:cs="新細明體"/>
                <w:kern w:val="0"/>
              </w:rPr>
              <w:t>日臺北市政府教育局</w:t>
            </w:r>
            <w:r>
              <w:rPr>
                <w:rFonts w:ascii="Baskerville Old Face" w:eastAsia="標楷體" w:hAnsi="Baskerville Old Face" w:cs="新細明體"/>
                <w:kern w:val="0"/>
              </w:rPr>
              <w:t>(100)</w:t>
            </w:r>
            <w:r>
              <w:rPr>
                <w:rFonts w:ascii="Baskerville Old Face" w:eastAsia="標楷體" w:hAnsi="Baskerville Old Face" w:cs="新細明體"/>
                <w:kern w:val="0"/>
              </w:rPr>
              <w:t>北市教職字第</w:t>
            </w:r>
            <w:r>
              <w:rPr>
                <w:rFonts w:ascii="Baskerville Old Face" w:eastAsia="標楷體" w:hAnsi="Baskerville Old Face" w:cs="新細明體"/>
                <w:kern w:val="0"/>
              </w:rPr>
              <w:t>10048971000</w:t>
            </w:r>
            <w:r>
              <w:rPr>
                <w:rFonts w:ascii="Baskerville Old Face" w:eastAsia="標楷體" w:hAnsi="Baskerville Old Face" w:cs="新細明體"/>
                <w:kern w:val="0"/>
              </w:rPr>
              <w:t>號函修正</w:t>
            </w:r>
          </w:p>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101</w:t>
            </w:r>
            <w:r>
              <w:rPr>
                <w:rFonts w:ascii="Baskerville Old Face" w:eastAsia="標楷體" w:hAnsi="Baskerville Old Face" w:cs="新細明體"/>
                <w:kern w:val="0"/>
              </w:rPr>
              <w:t>年</w:t>
            </w:r>
            <w:r>
              <w:rPr>
                <w:rFonts w:ascii="Baskerville Old Face" w:eastAsia="標楷體" w:hAnsi="Baskerville Old Face" w:cs="新細明體"/>
                <w:kern w:val="0"/>
              </w:rPr>
              <w:t>11</w:t>
            </w:r>
            <w:r>
              <w:rPr>
                <w:rFonts w:ascii="Baskerville Old Face" w:eastAsia="標楷體" w:hAnsi="Baskerville Old Face" w:cs="新細明體"/>
                <w:kern w:val="0"/>
              </w:rPr>
              <w:t>月</w:t>
            </w:r>
            <w:r>
              <w:rPr>
                <w:rFonts w:ascii="Baskerville Old Face" w:eastAsia="標楷體" w:hAnsi="Baskerville Old Face" w:cs="新細明體"/>
                <w:kern w:val="0"/>
              </w:rPr>
              <w:t xml:space="preserve"> 23</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10144013000</w:t>
            </w:r>
            <w:r>
              <w:rPr>
                <w:rFonts w:ascii="Baskerville Old Face" w:eastAsia="標楷體" w:hAnsi="Baskerville Old Face" w:cs="新細明體"/>
                <w:kern w:val="0"/>
              </w:rPr>
              <w:t>號函修正</w:t>
            </w:r>
          </w:p>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102</w:t>
            </w:r>
            <w:r>
              <w:rPr>
                <w:rFonts w:ascii="Baskerville Old Face" w:eastAsia="標楷體" w:hAnsi="Baskerville Old Face" w:cs="新細明體"/>
                <w:kern w:val="0"/>
              </w:rPr>
              <w:t>年</w:t>
            </w:r>
            <w:r>
              <w:rPr>
                <w:rFonts w:ascii="Baskerville Old Face" w:eastAsia="標楷體" w:hAnsi="Baskerville Old Face" w:cs="新細明體"/>
                <w:kern w:val="0"/>
              </w:rPr>
              <w:t>12</w:t>
            </w:r>
            <w:r>
              <w:rPr>
                <w:rFonts w:ascii="Baskerville Old Face" w:eastAsia="標楷體" w:hAnsi="Baskerville Old Face" w:cs="新細明體"/>
                <w:kern w:val="0"/>
              </w:rPr>
              <w:t>月</w:t>
            </w:r>
            <w:r>
              <w:rPr>
                <w:rFonts w:ascii="Baskerville Old Face" w:eastAsia="標楷體" w:hAnsi="Baskerville Old Face" w:cs="新細明體"/>
                <w:kern w:val="0"/>
              </w:rPr>
              <w:t>4</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10242652500</w:t>
            </w:r>
            <w:r>
              <w:rPr>
                <w:rFonts w:ascii="Baskerville Old Face" w:eastAsia="標楷體" w:hAnsi="Baskerville Old Face" w:cs="新細明體"/>
                <w:kern w:val="0"/>
              </w:rPr>
              <w:t>號函修正</w:t>
            </w:r>
          </w:p>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104</w:t>
            </w:r>
            <w:r>
              <w:rPr>
                <w:rFonts w:ascii="Baskerville Old Face" w:eastAsia="標楷體" w:hAnsi="Baskerville Old Face" w:cs="新細明體"/>
                <w:kern w:val="0"/>
              </w:rPr>
              <w:t>年</w:t>
            </w:r>
            <w:r>
              <w:rPr>
                <w:rFonts w:ascii="Baskerville Old Face" w:eastAsia="標楷體" w:hAnsi="Baskerville Old Face" w:cs="新細明體"/>
                <w:kern w:val="0"/>
              </w:rPr>
              <w:t>11</w:t>
            </w:r>
            <w:r>
              <w:rPr>
                <w:rFonts w:ascii="Baskerville Old Face" w:eastAsia="標楷體" w:hAnsi="Baskerville Old Face" w:cs="新細明體"/>
                <w:kern w:val="0"/>
              </w:rPr>
              <w:t>月</w:t>
            </w:r>
            <w:r>
              <w:rPr>
                <w:rFonts w:ascii="Baskerville Old Face" w:eastAsia="標楷體" w:hAnsi="Baskerville Old Face" w:cs="新細明體"/>
                <w:kern w:val="0"/>
              </w:rPr>
              <w:t>30</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10442347700</w:t>
            </w:r>
            <w:r>
              <w:rPr>
                <w:rFonts w:ascii="Baskerville Old Face" w:eastAsia="標楷體" w:hAnsi="Baskerville Old Face" w:cs="新細明體"/>
                <w:kern w:val="0"/>
              </w:rPr>
              <w:t>號函修正</w:t>
            </w:r>
          </w:p>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106</w:t>
            </w:r>
            <w:r>
              <w:rPr>
                <w:rFonts w:ascii="Baskerville Old Face" w:eastAsia="標楷體" w:hAnsi="Baskerville Old Face" w:cs="新細明體"/>
                <w:kern w:val="0"/>
              </w:rPr>
              <w:t>年</w:t>
            </w:r>
            <w:r>
              <w:rPr>
                <w:rFonts w:ascii="Baskerville Old Face" w:eastAsia="標楷體" w:hAnsi="Baskerville Old Face" w:cs="新細明體"/>
                <w:kern w:val="0"/>
              </w:rPr>
              <w:t>12</w:t>
            </w:r>
            <w:r>
              <w:rPr>
                <w:rFonts w:ascii="Baskerville Old Face" w:eastAsia="標楷體" w:hAnsi="Baskerville Old Face" w:cs="新細明體"/>
                <w:kern w:val="0"/>
              </w:rPr>
              <w:t>月</w:t>
            </w:r>
            <w:r>
              <w:rPr>
                <w:rFonts w:ascii="Baskerville Old Face" w:eastAsia="標楷體" w:hAnsi="Baskerville Old Face" w:cs="新細明體"/>
                <w:kern w:val="0"/>
              </w:rPr>
              <w:t>14</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10642664100</w:t>
            </w:r>
            <w:r>
              <w:rPr>
                <w:rFonts w:ascii="Baskerville Old Face" w:eastAsia="標楷體" w:hAnsi="Baskerville Old Face" w:cs="新細明體"/>
                <w:kern w:val="0"/>
              </w:rPr>
              <w:t>號函修正</w:t>
            </w:r>
          </w:p>
          <w:p w:rsidR="00977410" w:rsidRDefault="00F27C79">
            <w:pPr>
              <w:pStyle w:val="a6"/>
              <w:tabs>
                <w:tab w:val="clear" w:pos="8306"/>
                <w:tab w:val="right" w:pos="8460"/>
              </w:tabs>
              <w:spacing w:line="240" w:lineRule="exact"/>
              <w:ind w:right="32"/>
              <w:rPr>
                <w:rFonts w:ascii="Baskerville Old Face" w:eastAsia="標楷體" w:hAnsi="Baskerville Old Face" w:cs="新細明體"/>
                <w:kern w:val="0"/>
              </w:rPr>
            </w:pPr>
            <w:r>
              <w:rPr>
                <w:rFonts w:ascii="Baskerville Old Face" w:eastAsia="標楷體" w:hAnsi="Baskerville Old Face" w:cs="新細明體"/>
                <w:kern w:val="0"/>
              </w:rPr>
              <w:t>中華民國</w:t>
            </w:r>
            <w:r>
              <w:rPr>
                <w:rFonts w:ascii="Baskerville Old Face" w:eastAsia="標楷體" w:hAnsi="Baskerville Old Face" w:cs="新細明體"/>
                <w:kern w:val="0"/>
              </w:rPr>
              <w:t xml:space="preserve"> 107</w:t>
            </w:r>
            <w:r>
              <w:rPr>
                <w:rFonts w:ascii="Baskerville Old Face" w:eastAsia="標楷體" w:hAnsi="Baskerville Old Face" w:cs="新細明體"/>
                <w:kern w:val="0"/>
              </w:rPr>
              <w:t>年</w:t>
            </w:r>
            <w:r>
              <w:rPr>
                <w:rFonts w:ascii="Baskerville Old Face" w:eastAsia="標楷體" w:hAnsi="Baskerville Old Face" w:cs="新細明體"/>
                <w:kern w:val="0"/>
              </w:rPr>
              <w:t>10</w:t>
            </w:r>
            <w:r>
              <w:rPr>
                <w:rFonts w:ascii="Baskerville Old Face" w:eastAsia="標楷體" w:hAnsi="Baskerville Old Face" w:cs="新細明體"/>
                <w:kern w:val="0"/>
              </w:rPr>
              <w:t>月</w:t>
            </w:r>
            <w:r>
              <w:rPr>
                <w:rFonts w:ascii="Baskerville Old Face" w:eastAsia="標楷體" w:hAnsi="Baskerville Old Face" w:cs="新細明體"/>
                <w:kern w:val="0"/>
              </w:rPr>
              <w:t>22</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 xml:space="preserve"> 1076055160</w:t>
            </w:r>
            <w:r>
              <w:rPr>
                <w:rFonts w:ascii="Baskerville Old Face" w:eastAsia="標楷體" w:hAnsi="Baskerville Old Face" w:cs="新細明體"/>
                <w:kern w:val="0"/>
              </w:rPr>
              <w:t>號令修正</w:t>
            </w:r>
          </w:p>
          <w:p w:rsidR="00977410" w:rsidRDefault="00F27C79">
            <w:pPr>
              <w:pStyle w:val="a6"/>
              <w:tabs>
                <w:tab w:val="clear" w:pos="8306"/>
                <w:tab w:val="right" w:pos="8460"/>
              </w:tabs>
              <w:spacing w:line="240" w:lineRule="exact"/>
              <w:ind w:right="32"/>
            </w:pPr>
            <w:r>
              <w:rPr>
                <w:rFonts w:ascii="Baskerville Old Face" w:eastAsia="標楷體" w:hAnsi="Baskerville Old Face" w:cs="新細明體"/>
                <w:kern w:val="0"/>
              </w:rPr>
              <w:t>中華民國</w:t>
            </w:r>
            <w:r>
              <w:rPr>
                <w:rFonts w:ascii="Baskerville Old Face" w:eastAsia="標楷體" w:hAnsi="Baskerville Old Face" w:cs="新細明體"/>
                <w:kern w:val="0"/>
              </w:rPr>
              <w:t>109</w:t>
            </w:r>
            <w:r>
              <w:rPr>
                <w:rFonts w:ascii="Baskerville Old Face" w:eastAsia="標楷體" w:hAnsi="Baskerville Old Face" w:cs="新細明體"/>
                <w:kern w:val="0"/>
              </w:rPr>
              <w:t>年</w:t>
            </w:r>
            <w:r>
              <w:rPr>
                <w:rFonts w:ascii="Baskerville Old Face" w:eastAsia="標楷體" w:hAnsi="Baskerville Old Face" w:cs="新細明體"/>
                <w:kern w:val="0"/>
              </w:rPr>
              <w:t>10</w:t>
            </w:r>
            <w:r>
              <w:rPr>
                <w:rFonts w:ascii="Baskerville Old Face" w:eastAsia="標楷體" w:hAnsi="Baskerville Old Face" w:cs="新細明體"/>
                <w:kern w:val="0"/>
              </w:rPr>
              <w:t>月</w:t>
            </w:r>
            <w:r>
              <w:rPr>
                <w:rFonts w:ascii="Baskerville Old Face" w:eastAsia="標楷體" w:hAnsi="Baskerville Old Face" w:cs="新細明體"/>
                <w:kern w:val="0"/>
              </w:rPr>
              <w:t>14</w:t>
            </w:r>
            <w:r>
              <w:rPr>
                <w:rFonts w:ascii="Baskerville Old Face" w:eastAsia="標楷體" w:hAnsi="Baskerville Old Face" w:cs="新細明體"/>
                <w:kern w:val="0"/>
              </w:rPr>
              <w:t>日臺北市政府教育局北市教綜字第</w:t>
            </w:r>
            <w:r>
              <w:rPr>
                <w:rFonts w:ascii="Baskerville Old Face" w:eastAsia="標楷體" w:hAnsi="Baskerville Old Face" w:cs="新細明體"/>
                <w:kern w:val="0"/>
              </w:rPr>
              <w:t>1093091555</w:t>
            </w:r>
            <w:r>
              <w:rPr>
                <w:rFonts w:ascii="Baskerville Old Face" w:eastAsia="標楷體" w:hAnsi="Baskerville Old Face" w:cs="新細明體"/>
                <w:kern w:val="0"/>
              </w:rPr>
              <w:t>號函修正</w:t>
            </w:r>
          </w:p>
        </w:tc>
      </w:tr>
    </w:tbl>
    <w:p w:rsidR="00977410" w:rsidRDefault="00977410">
      <w:pPr>
        <w:pStyle w:val="a6"/>
        <w:tabs>
          <w:tab w:val="clear" w:pos="8306"/>
          <w:tab w:val="right" w:pos="8460"/>
        </w:tabs>
        <w:spacing w:line="240" w:lineRule="exact"/>
        <w:ind w:right="32"/>
        <w:jc w:val="right"/>
        <w:rPr>
          <w:rFonts w:ascii="Baskerville Old Face" w:eastAsia="標楷體" w:hAnsi="Baskerville Old Face"/>
        </w:rPr>
      </w:pPr>
    </w:p>
    <w:p w:rsidR="00977410" w:rsidRDefault="00F27C79">
      <w:pPr>
        <w:snapToGrid w:val="0"/>
        <w:spacing w:line="400" w:lineRule="exact"/>
        <w:ind w:left="560" w:hanging="560"/>
        <w:jc w:val="both"/>
      </w:pPr>
      <w:r>
        <w:rPr>
          <w:rFonts w:ascii="Baskerville Old Face" w:eastAsia="標楷體" w:hAnsi="Baskerville Old Face"/>
          <w:kern w:val="0"/>
          <w:sz w:val="28"/>
          <w:szCs w:val="28"/>
        </w:rPr>
        <w:t>一、臺北市政府教育局（以下簡稱本局）為鼓勵積極</w:t>
      </w:r>
      <w:r>
        <w:rPr>
          <w:rFonts w:ascii="Baskerville Old Face" w:eastAsia="標楷體" w:hAnsi="Baskerville Old Face"/>
          <w:sz w:val="28"/>
          <w:szCs w:val="28"/>
        </w:rPr>
        <w:t>營造優質教育環境、辦學優</w:t>
      </w:r>
      <w:r>
        <w:rPr>
          <w:rFonts w:ascii="Baskerville Old Face" w:eastAsia="標楷體" w:hAnsi="Baskerville Old Face"/>
          <w:sz w:val="28"/>
          <w:szCs w:val="28"/>
        </w:rPr>
        <w:t>異之</w:t>
      </w:r>
      <w:r>
        <w:rPr>
          <w:rFonts w:ascii="Baskerville Old Face" w:eastAsia="標楷體" w:hAnsi="Baskerville Old Face"/>
          <w:kern w:val="0"/>
          <w:sz w:val="28"/>
          <w:szCs w:val="28"/>
        </w:rPr>
        <w:t>學校，以</w:t>
      </w:r>
      <w:r>
        <w:rPr>
          <w:rFonts w:ascii="Baskerville Old Face" w:eastAsia="標楷體" w:hAnsi="Baskerville Old Face"/>
          <w:sz w:val="28"/>
          <w:szCs w:val="28"/>
        </w:rPr>
        <w:t>提昇學校教育品質</w:t>
      </w:r>
      <w:r>
        <w:rPr>
          <w:rFonts w:ascii="Baskerville Old Face" w:eastAsia="標楷體" w:hAnsi="Baskerville Old Face"/>
          <w:kern w:val="0"/>
          <w:sz w:val="28"/>
          <w:szCs w:val="28"/>
        </w:rPr>
        <w:t>，</w:t>
      </w:r>
      <w:r>
        <w:rPr>
          <w:rFonts w:ascii="Baskerville Old Face" w:eastAsia="標楷體" w:hAnsi="Baskerville Old Face"/>
          <w:sz w:val="28"/>
          <w:szCs w:val="28"/>
        </w:rPr>
        <w:t>促進臺北市</w:t>
      </w:r>
      <w:r>
        <w:rPr>
          <w:rFonts w:ascii="Baskerville Old Face" w:eastAsia="標楷體" w:hAnsi="Baskerville Old Face"/>
          <w:kern w:val="0"/>
          <w:sz w:val="28"/>
          <w:szCs w:val="28"/>
        </w:rPr>
        <w:t>（以下簡稱本市）</w:t>
      </w:r>
      <w:r>
        <w:rPr>
          <w:rFonts w:ascii="Baskerville Old Face" w:eastAsia="標楷體" w:hAnsi="Baskerville Old Face"/>
          <w:sz w:val="28"/>
          <w:szCs w:val="28"/>
        </w:rPr>
        <w:t>教育之卓越發展</w:t>
      </w:r>
      <w:r>
        <w:rPr>
          <w:rFonts w:ascii="Baskerville Old Face" w:eastAsia="標楷體" w:hAnsi="Baskerville Old Face"/>
          <w:kern w:val="0"/>
          <w:sz w:val="28"/>
          <w:szCs w:val="28"/>
        </w:rPr>
        <w:t>，</w:t>
      </w:r>
      <w:r>
        <w:rPr>
          <w:rFonts w:ascii="Baskerville Old Face" w:eastAsia="標楷體" w:hAnsi="Baskerville Old Face"/>
          <w:sz w:val="28"/>
          <w:szCs w:val="28"/>
        </w:rPr>
        <w:t>特訂定本要點。</w:t>
      </w:r>
    </w:p>
    <w:p w:rsidR="00977410" w:rsidRDefault="00F27C79">
      <w:pPr>
        <w:snapToGrid w:val="0"/>
        <w:spacing w:line="400" w:lineRule="exact"/>
        <w:ind w:left="560" w:hanging="560"/>
        <w:jc w:val="both"/>
        <w:rPr>
          <w:rFonts w:ascii="Baskerville Old Face" w:eastAsia="標楷體" w:hAnsi="Baskerville Old Face"/>
          <w:kern w:val="0"/>
          <w:sz w:val="28"/>
          <w:szCs w:val="28"/>
        </w:rPr>
      </w:pPr>
      <w:r>
        <w:rPr>
          <w:rFonts w:ascii="Baskerville Old Face" w:eastAsia="標楷體" w:hAnsi="Baskerville Old Face"/>
          <w:kern w:val="0"/>
          <w:sz w:val="28"/>
          <w:szCs w:val="28"/>
        </w:rPr>
        <w:t>二、本要點評選及獎勵對象為臺北市行政轄區內之國立、公私立高級中等以下（不含獨立幼兒園）學校與教育部輔導之海外臺灣學校及大陸地區臺商學校。</w:t>
      </w:r>
    </w:p>
    <w:p w:rsidR="00977410" w:rsidRDefault="00F27C79">
      <w:pPr>
        <w:spacing w:line="400" w:lineRule="exact"/>
        <w:ind w:left="560" w:hanging="560"/>
        <w:jc w:val="both"/>
      </w:pPr>
      <w:r>
        <w:rPr>
          <w:rFonts w:ascii="Baskerville Old Face" w:eastAsia="標楷體" w:hAnsi="Baskerville Old Face" w:cs="DFKaiShu-Md-Identity-H"/>
          <w:kern w:val="0"/>
          <w:sz w:val="28"/>
          <w:szCs w:val="28"/>
        </w:rPr>
        <w:t>三、</w:t>
      </w:r>
      <w:r>
        <w:rPr>
          <w:rFonts w:ascii="Baskerville Old Face" w:eastAsia="標楷體" w:hAnsi="Baskerville Old Face"/>
          <w:spacing w:val="-8"/>
          <w:sz w:val="28"/>
          <w:szCs w:val="28"/>
        </w:rPr>
        <w:t>優質學校之評選及獎勵以每年辦理一次為原則，其獎勵方式則分為單項優質獎、整體金質獎二種。申請條件如下：</w:t>
      </w:r>
    </w:p>
    <w:p w:rsidR="00977410" w:rsidRDefault="00F27C79">
      <w:pPr>
        <w:spacing w:line="400" w:lineRule="exact"/>
        <w:ind w:left="1250" w:hanging="840"/>
        <w:jc w:val="both"/>
      </w:pPr>
      <w:r>
        <w:rPr>
          <w:rFonts w:ascii="Baskerville Old Face" w:eastAsia="標楷體" w:hAnsi="Baskerville Old Face"/>
          <w:kern w:val="0"/>
          <w:sz w:val="28"/>
          <w:szCs w:val="28"/>
        </w:rPr>
        <w:t>（一）單項優質獎：以學校領導、行政管理、課程發展、教師教學、學生學習、專業發展、資源統整、校園營造</w:t>
      </w:r>
      <w:r>
        <w:rPr>
          <w:rFonts w:ascii="標楷體" w:eastAsia="標楷體" w:hAnsi="標楷體"/>
          <w:color w:val="000000"/>
          <w:sz w:val="28"/>
          <w:szCs w:val="28"/>
        </w:rPr>
        <w:t>及創新實驗</w:t>
      </w:r>
      <w:r>
        <w:rPr>
          <w:rFonts w:ascii="Baskerville Old Face" w:eastAsia="標楷體" w:hAnsi="Baskerville Old Face"/>
          <w:kern w:val="0"/>
          <w:sz w:val="28"/>
          <w:szCs w:val="28"/>
        </w:rPr>
        <w:t>作為優質學校經營的</w:t>
      </w:r>
      <w:r>
        <w:rPr>
          <w:rFonts w:ascii="標楷體" w:eastAsia="標楷體" w:hAnsi="標楷體"/>
          <w:color w:val="000000"/>
          <w:sz w:val="28"/>
          <w:szCs w:val="28"/>
        </w:rPr>
        <w:t>向度及</w:t>
      </w:r>
      <w:r>
        <w:rPr>
          <w:rFonts w:ascii="Baskerville Old Face" w:eastAsia="標楷體" w:hAnsi="Baskerville Old Face"/>
          <w:kern w:val="0"/>
          <w:sz w:val="28"/>
          <w:szCs w:val="28"/>
        </w:rPr>
        <w:t>指標，學校可因應不同的背景、條件及需求來發展優質學校計畫，提出辦理的經過及成果。</w:t>
      </w:r>
    </w:p>
    <w:p w:rsidR="00977410" w:rsidRDefault="00F27C79">
      <w:pPr>
        <w:spacing w:line="400" w:lineRule="exact"/>
        <w:ind w:left="1250" w:hanging="840"/>
        <w:jc w:val="both"/>
      </w:pPr>
      <w:r>
        <w:rPr>
          <w:rFonts w:ascii="Baskerville Old Face" w:eastAsia="標楷體" w:hAnsi="Baskerville Old Face"/>
          <w:kern w:val="0"/>
          <w:sz w:val="28"/>
          <w:szCs w:val="28"/>
        </w:rPr>
        <w:t>（二）整體金質獎：</w:t>
      </w:r>
      <w:r>
        <w:rPr>
          <w:rFonts w:ascii="標楷體" w:eastAsia="標楷體" w:hAnsi="標楷體"/>
          <w:color w:val="000000"/>
          <w:sz w:val="28"/>
          <w:szCs w:val="28"/>
        </w:rPr>
        <w:t>凡累計六項</w:t>
      </w:r>
      <w:r>
        <w:rPr>
          <w:rFonts w:ascii="Baskerville Old Face" w:eastAsia="標楷體" w:hAnsi="Baskerville Old Face"/>
          <w:kern w:val="0"/>
          <w:sz w:val="28"/>
          <w:szCs w:val="28"/>
        </w:rPr>
        <w:t>（含部分學制獲獎向度）以上單項優質獎學校，得申請整體金質獎，惟須提出先前未獲獎向度、已獲獎而未完整向度之優質經營成果。</w:t>
      </w:r>
    </w:p>
    <w:p w:rsidR="00977410" w:rsidRDefault="00F27C79">
      <w:pPr>
        <w:widowControl/>
        <w:snapToGrid w:val="0"/>
        <w:spacing w:line="400" w:lineRule="exact"/>
        <w:ind w:left="557"/>
        <w:jc w:val="both"/>
      </w:pPr>
      <w:r>
        <w:rPr>
          <w:rFonts w:ascii="Baskerville Old Face" w:eastAsia="標楷體" w:hAnsi="Baskerville Old Face"/>
          <w:sz w:val="28"/>
          <w:szCs w:val="28"/>
          <w:shd w:val="clear" w:color="auto" w:fill="FFFFFF"/>
        </w:rPr>
        <w:t>前項第二款所稱已獲獎而未完整之向度，指曾以學校內部分學制獲得</w:t>
      </w:r>
      <w:r>
        <w:rPr>
          <w:rFonts w:ascii="Baskerville Old Face" w:eastAsia="標楷體" w:hAnsi="Baskerville Old Face" w:cs="DFKaiShu-Md-Identity-H"/>
          <w:kern w:val="0"/>
          <w:sz w:val="28"/>
          <w:szCs w:val="28"/>
          <w:shd w:val="clear" w:color="auto" w:fill="FFFFFF"/>
        </w:rPr>
        <w:t>課程發展、教師教學、學生學習及專業發展等單項優質獎，於申請整體金質獎時須併送其他學制</w:t>
      </w:r>
      <w:r>
        <w:rPr>
          <w:rFonts w:ascii="Baskerville Old Face" w:eastAsia="標楷體" w:hAnsi="Baskerville Old Face"/>
          <w:sz w:val="28"/>
          <w:szCs w:val="28"/>
          <w:shd w:val="clear" w:color="auto" w:fill="FFFFFF"/>
        </w:rPr>
        <w:t>優質經營成果。</w:t>
      </w:r>
    </w:p>
    <w:p w:rsidR="00977410" w:rsidRDefault="00F27C79">
      <w:pPr>
        <w:widowControl/>
        <w:snapToGrid w:val="0"/>
        <w:spacing w:line="400" w:lineRule="exact"/>
        <w:jc w:val="both"/>
      </w:pPr>
      <w:r>
        <w:rPr>
          <w:rFonts w:ascii="Baskerville Old Face" w:eastAsia="標楷體" w:hAnsi="Baskerville Old Face" w:cs="DFKaiShu-Md-Identity-H"/>
          <w:kern w:val="0"/>
          <w:sz w:val="28"/>
          <w:szCs w:val="28"/>
        </w:rPr>
        <w:lastRenderedPageBreak/>
        <w:t>四、申請優質學校</w:t>
      </w:r>
      <w:r>
        <w:rPr>
          <w:rFonts w:ascii="Baskerville Old Face" w:eastAsia="標楷體" w:hAnsi="Baskerville Old Face"/>
          <w:spacing w:val="-8"/>
          <w:sz w:val="28"/>
          <w:szCs w:val="28"/>
        </w:rPr>
        <w:t>評選及獎勵</w:t>
      </w:r>
      <w:r>
        <w:rPr>
          <w:rFonts w:ascii="Baskerville Old Face" w:eastAsia="標楷體" w:hAnsi="Baskerville Old Face" w:cs="DFKaiShu-Md-Identity-H"/>
          <w:kern w:val="0"/>
          <w:sz w:val="28"/>
          <w:szCs w:val="28"/>
        </w:rPr>
        <w:t>之日期及方式如下：</w:t>
      </w:r>
    </w:p>
    <w:p w:rsidR="00977410" w:rsidRDefault="00F27C79">
      <w:pPr>
        <w:autoSpaceDE w:val="0"/>
        <w:snapToGrid w:val="0"/>
        <w:spacing w:line="400" w:lineRule="exact"/>
        <w:ind w:left="538" w:hanging="120"/>
        <w:jc w:val="both"/>
      </w:pPr>
      <w:r>
        <w:rPr>
          <w:rFonts w:ascii="Baskerville Old Face" w:eastAsia="標楷體" w:hAnsi="Baskerville Old Face" w:cs="DFKaiShu-Md-Identity-H"/>
          <w:kern w:val="0"/>
          <w:sz w:val="28"/>
          <w:szCs w:val="28"/>
        </w:rPr>
        <w:t>（一）</w:t>
      </w:r>
      <w:r>
        <w:rPr>
          <w:rFonts w:ascii="Baskerville Old Face" w:eastAsia="標楷體" w:hAnsi="Baskerville Old Face" w:cs="DFKaiShu-Md-Identity-H"/>
          <w:kern w:val="0"/>
          <w:sz w:val="28"/>
          <w:szCs w:val="28"/>
          <w:shd w:val="clear" w:color="auto" w:fill="FFFFFF"/>
        </w:rPr>
        <w:t>申請日期：</w:t>
      </w:r>
      <w:r>
        <w:rPr>
          <w:rFonts w:ascii="Baskerville Old Face" w:eastAsia="標楷體" w:hAnsi="Baskerville Old Face"/>
          <w:kern w:val="0"/>
          <w:sz w:val="28"/>
          <w:szCs w:val="28"/>
        </w:rPr>
        <w:t>每年一月間。</w:t>
      </w:r>
    </w:p>
    <w:p w:rsidR="00977410" w:rsidRDefault="00F27C79">
      <w:pPr>
        <w:autoSpaceDE w:val="0"/>
        <w:snapToGrid w:val="0"/>
        <w:spacing w:line="400" w:lineRule="exact"/>
        <w:ind w:left="522" w:hanging="104"/>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（二）申請方式：由學校依下列原則申請辦理。</w:t>
      </w:r>
    </w:p>
    <w:p w:rsidR="00977410" w:rsidRDefault="00F27C79">
      <w:pPr>
        <w:autoSpaceDE w:val="0"/>
        <w:snapToGrid w:val="0"/>
        <w:spacing w:line="400" w:lineRule="exact"/>
        <w:ind w:left="1602" w:hanging="280"/>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1</w:t>
      </w:r>
      <w:r>
        <w:rPr>
          <w:rFonts w:ascii="Baskerville Old Face" w:eastAsia="標楷體" w:hAnsi="Baskerville Old Face" w:cs="DFKaiShu-Md-Identity-H"/>
          <w:kern w:val="0"/>
          <w:sz w:val="28"/>
          <w:szCs w:val="28"/>
        </w:rPr>
        <w:t>.</w:t>
      </w:r>
      <w:r>
        <w:rPr>
          <w:rFonts w:ascii="Baskerville Old Face" w:eastAsia="標楷體" w:hAnsi="Baskerville Old Face" w:cs="DFKaiShu-Md-Identity-H"/>
          <w:kern w:val="0"/>
          <w:sz w:val="28"/>
          <w:szCs w:val="28"/>
        </w:rPr>
        <w:t>凡符合本要點單項優質獎、整體金質獎條件之學校，皆得報名申請。</w:t>
      </w:r>
    </w:p>
    <w:p w:rsidR="00977410" w:rsidRDefault="00F27C79">
      <w:pPr>
        <w:autoSpaceDE w:val="0"/>
        <w:snapToGrid w:val="0"/>
        <w:spacing w:line="400" w:lineRule="exact"/>
        <w:ind w:left="1602" w:hanging="280"/>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2.</w:t>
      </w:r>
      <w:r>
        <w:rPr>
          <w:rFonts w:ascii="Baskerville Old Face" w:eastAsia="標楷體" w:hAnsi="Baskerville Old Face" w:cs="DFKaiShu-Md-Identity-H"/>
          <w:kern w:val="0"/>
          <w:sz w:val="28"/>
          <w:szCs w:val="28"/>
          <w:shd w:val="clear" w:color="auto" w:fill="FFFFFF"/>
        </w:rPr>
        <w:t>學校得依其辦學結果提出一項（含）以上優質獎之申請。</w:t>
      </w:r>
    </w:p>
    <w:p w:rsidR="00977410" w:rsidRDefault="00F27C79">
      <w:pPr>
        <w:autoSpaceDE w:val="0"/>
        <w:snapToGrid w:val="0"/>
        <w:spacing w:line="400" w:lineRule="exact"/>
        <w:ind w:left="1602" w:hanging="280"/>
        <w:jc w:val="both"/>
      </w:pPr>
      <w:r>
        <w:rPr>
          <w:rFonts w:ascii="Baskerville Old Face" w:eastAsia="標楷體" w:hAnsi="Baskerville Old Face" w:cs="DFKaiShu-Md-Identity-H"/>
          <w:kern w:val="0"/>
          <w:sz w:val="28"/>
          <w:szCs w:val="28"/>
          <w:shd w:val="clear" w:color="auto" w:fill="FFFFFF"/>
        </w:rPr>
        <w:t>3.</w:t>
      </w:r>
      <w:r>
        <w:rPr>
          <w:rFonts w:ascii="Baskerville Old Face" w:eastAsia="標楷體" w:hAnsi="Baskerville Old Face" w:cs="DFKaiShu-Md-Identity-H"/>
          <w:kern w:val="0"/>
          <w:sz w:val="28"/>
          <w:szCs w:val="28"/>
          <w:shd w:val="clear" w:color="auto" w:fill="FFFFFF"/>
        </w:rPr>
        <w:t>學校參與各向度優質學校評選時，須以學校整體為單位提出申請。惟</w:t>
      </w:r>
      <w:r>
        <w:rPr>
          <w:rFonts w:ascii="Baskerville Old Face" w:eastAsia="標楷體" w:hAnsi="Baskerville Old Face"/>
          <w:sz w:val="28"/>
          <w:szCs w:val="28"/>
          <w:shd w:val="clear" w:color="auto" w:fill="FFFFFF"/>
        </w:rPr>
        <w:t>多學制</w:t>
      </w:r>
      <w:r>
        <w:rPr>
          <w:rFonts w:ascii="Baskerville Old Face" w:eastAsia="標楷體" w:hAnsi="Baskerville Old Face" w:cs="DFKaiShu-Md-Identity-H"/>
          <w:kern w:val="0"/>
          <w:sz w:val="28"/>
          <w:szCs w:val="28"/>
          <w:shd w:val="clear" w:color="auto" w:fill="FFFFFF"/>
        </w:rPr>
        <w:t>學校參與課程發展、教師教學、學生學習及專業發展等向度之評選時，得以部分學制如國小部、國中部或高中</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職</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部等提出申請。</w:t>
      </w:r>
    </w:p>
    <w:p w:rsidR="00977410" w:rsidRDefault="00F27C79">
      <w:pPr>
        <w:autoSpaceDE w:val="0"/>
        <w:snapToGrid w:val="0"/>
        <w:spacing w:line="400" w:lineRule="exact"/>
        <w:ind w:left="1602" w:hanging="280"/>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4.</w:t>
      </w:r>
      <w:r>
        <w:rPr>
          <w:rFonts w:ascii="Baskerville Old Face" w:eastAsia="標楷體" w:hAnsi="Baskerville Old Face" w:cs="DFKaiShu-Md-Identity-H"/>
          <w:kern w:val="0"/>
          <w:sz w:val="28"/>
          <w:szCs w:val="28"/>
          <w:shd w:val="clear" w:color="auto" w:fill="FFFFFF"/>
        </w:rPr>
        <w:t>除多學制學校外，單項優質獎獲獎學校四年內不得再就該項提出申請。</w:t>
      </w:r>
    </w:p>
    <w:p w:rsidR="00977410" w:rsidRDefault="00F27C79">
      <w:pPr>
        <w:autoSpaceDE w:val="0"/>
        <w:snapToGrid w:val="0"/>
        <w:spacing w:line="400" w:lineRule="exact"/>
        <w:ind w:left="1602" w:hanging="280"/>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5.</w:t>
      </w:r>
      <w:r>
        <w:rPr>
          <w:rFonts w:ascii="Baskerville Old Face" w:eastAsia="標楷體" w:hAnsi="Baskerville Old Face" w:cs="DFKaiShu-Md-Identity-H"/>
          <w:kern w:val="0"/>
          <w:sz w:val="28"/>
          <w:szCs w:val="28"/>
          <w:shd w:val="clear" w:color="auto" w:fill="FFFFFF"/>
        </w:rPr>
        <w:t>如已獲得整體金質獎，四年內不得再申請單項優質獎或整體金質獎。</w:t>
      </w:r>
    </w:p>
    <w:p w:rsidR="00977410" w:rsidRDefault="00F27C79">
      <w:pPr>
        <w:snapToGrid w:val="0"/>
        <w:spacing w:line="400" w:lineRule="exact"/>
        <w:ind w:left="560" w:hanging="560"/>
        <w:jc w:val="both"/>
      </w:pPr>
      <w:r>
        <w:rPr>
          <w:rFonts w:ascii="Baskerville Old Face" w:eastAsia="標楷體" w:hAnsi="Baskerville Old Face"/>
          <w:sz w:val="28"/>
          <w:szCs w:val="28"/>
        </w:rPr>
        <w:t>五、為辦理優質學校之評選</w:t>
      </w:r>
      <w:r>
        <w:rPr>
          <w:rFonts w:ascii="Baskerville Old Face" w:eastAsia="標楷體" w:hAnsi="Baskerville Old Face"/>
          <w:kern w:val="0"/>
          <w:sz w:val="28"/>
          <w:szCs w:val="28"/>
        </w:rPr>
        <w:t>，由本局組成優質學校評選委員會辦理評選事宜。</w:t>
      </w:r>
    </w:p>
    <w:p w:rsidR="00977410" w:rsidRDefault="00F27C79">
      <w:pPr>
        <w:snapToGrid w:val="0"/>
        <w:spacing w:line="400" w:lineRule="exact"/>
        <w:ind w:left="560" w:hanging="560"/>
        <w:jc w:val="both"/>
      </w:pPr>
      <w:r>
        <w:rPr>
          <w:rFonts w:ascii="Baskerville Old Face" w:eastAsia="標楷體" w:hAnsi="Baskerville Old Face"/>
          <w:sz w:val="28"/>
          <w:szCs w:val="28"/>
        </w:rPr>
        <w:t>六、</w:t>
      </w:r>
      <w:r>
        <w:rPr>
          <w:rFonts w:ascii="Baskerville Old Face" w:eastAsia="標楷體" w:hAnsi="Baskerville Old Face"/>
          <w:kern w:val="0"/>
          <w:sz w:val="28"/>
          <w:szCs w:val="28"/>
        </w:rPr>
        <w:t>優質學校之評選採初審</w:t>
      </w:r>
      <w:r>
        <w:rPr>
          <w:rFonts w:ascii="Baskerville Old Face" w:eastAsia="標楷體" w:hAnsi="Baskerville Old Face"/>
          <w:sz w:val="28"/>
          <w:szCs w:val="28"/>
        </w:rPr>
        <w:t>、複審及決審三階段審查</w:t>
      </w:r>
      <w:r>
        <w:rPr>
          <w:rFonts w:ascii="Baskerville Old Face" w:eastAsia="標楷體" w:hAnsi="Baskerville Old Face"/>
          <w:kern w:val="0"/>
          <w:sz w:val="28"/>
          <w:szCs w:val="28"/>
        </w:rPr>
        <w:t>，於每年三月至六月辦理</w:t>
      </w:r>
      <w:r>
        <w:rPr>
          <w:rFonts w:ascii="Baskerville Old Face" w:eastAsia="標楷體" w:hAnsi="Baskerville Old Face"/>
          <w:sz w:val="28"/>
          <w:szCs w:val="28"/>
        </w:rPr>
        <w:t>：</w:t>
      </w:r>
    </w:p>
    <w:p w:rsidR="00977410" w:rsidRDefault="00F27C79">
      <w:pPr>
        <w:tabs>
          <w:tab w:val="left" w:pos="540"/>
        </w:tabs>
        <w:autoSpaceDE w:val="0"/>
        <w:snapToGrid w:val="0"/>
        <w:spacing w:line="400" w:lineRule="exact"/>
        <w:ind w:firstLine="420"/>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（一）初審：</w:t>
      </w:r>
    </w:p>
    <w:p w:rsidR="00977410" w:rsidRDefault="00F27C79">
      <w:pPr>
        <w:tabs>
          <w:tab w:val="left" w:pos="540"/>
        </w:tabs>
        <w:autoSpaceDE w:val="0"/>
        <w:snapToGrid w:val="0"/>
        <w:spacing w:line="400" w:lineRule="exact"/>
        <w:ind w:left="1253"/>
        <w:jc w:val="both"/>
      </w:pPr>
      <w:r>
        <w:rPr>
          <w:rFonts w:ascii="Baskerville Old Face" w:eastAsia="標楷體" w:hAnsi="Baskerville Old Face" w:cs="DFKaiShu-Md-Identity-H"/>
          <w:kern w:val="0"/>
          <w:sz w:val="28"/>
          <w:szCs w:val="28"/>
        </w:rPr>
        <w:t>由優質學校評選委員會初審小組進行，以書面審查為原則，必要時得至學校實地訪視，</w:t>
      </w:r>
      <w:r>
        <w:rPr>
          <w:rFonts w:ascii="Baskerville Old Face" w:eastAsia="標楷體" w:hAnsi="Baskerville Old Face"/>
          <w:sz w:val="28"/>
          <w:szCs w:val="28"/>
        </w:rPr>
        <w:t>審查通過後進入複審</w:t>
      </w:r>
      <w:r>
        <w:rPr>
          <w:rFonts w:ascii="Baskerville Old Face" w:eastAsia="標楷體" w:hAnsi="Baskerville Old Face" w:cs="DFKaiShu-Md-Identity-H"/>
          <w:kern w:val="0"/>
          <w:sz w:val="28"/>
          <w:szCs w:val="28"/>
        </w:rPr>
        <w:t>。</w:t>
      </w:r>
    </w:p>
    <w:p w:rsidR="00977410" w:rsidRDefault="00F27C79">
      <w:pPr>
        <w:tabs>
          <w:tab w:val="left" w:pos="540"/>
        </w:tabs>
        <w:autoSpaceDE w:val="0"/>
        <w:snapToGrid w:val="0"/>
        <w:spacing w:line="400" w:lineRule="exact"/>
        <w:ind w:firstLine="420"/>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（二）複審：</w:t>
      </w:r>
    </w:p>
    <w:p w:rsidR="00977410" w:rsidRDefault="00F27C79">
      <w:pPr>
        <w:tabs>
          <w:tab w:val="left" w:pos="540"/>
        </w:tabs>
        <w:autoSpaceDE w:val="0"/>
        <w:snapToGrid w:val="0"/>
        <w:spacing w:line="400" w:lineRule="exact"/>
        <w:ind w:left="1253"/>
        <w:jc w:val="both"/>
      </w:pPr>
      <w:r>
        <w:rPr>
          <w:rFonts w:ascii="Baskerville Old Face" w:eastAsia="標楷體" w:hAnsi="Baskerville Old Face" w:cs="DFKaiShu-Md-Identity-H"/>
          <w:kern w:val="0"/>
          <w:sz w:val="28"/>
          <w:szCs w:val="28"/>
        </w:rPr>
        <w:t>由優質學校評選委員會複審小組進行實地訪視，結果經複審會議</w:t>
      </w:r>
      <w:r>
        <w:rPr>
          <w:rFonts w:ascii="Baskerville Old Face" w:eastAsia="標楷體" w:hAnsi="Baskerville Old Face"/>
          <w:sz w:val="28"/>
          <w:szCs w:val="28"/>
        </w:rPr>
        <w:t>通過後進入決審</w:t>
      </w:r>
      <w:r>
        <w:rPr>
          <w:rFonts w:ascii="Baskerville Old Face" w:eastAsia="標楷體" w:hAnsi="Baskerville Old Face" w:cs="DFKaiShu-Md-Identity-H"/>
          <w:kern w:val="0"/>
          <w:sz w:val="28"/>
          <w:szCs w:val="28"/>
        </w:rPr>
        <w:t>。</w:t>
      </w:r>
    </w:p>
    <w:p w:rsidR="00977410" w:rsidRDefault="00F27C79">
      <w:pPr>
        <w:tabs>
          <w:tab w:val="left" w:pos="540"/>
        </w:tabs>
        <w:autoSpaceDE w:val="0"/>
        <w:snapToGrid w:val="0"/>
        <w:spacing w:line="400" w:lineRule="exact"/>
        <w:ind w:left="1252" w:hanging="832"/>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（三）決審：</w:t>
      </w:r>
    </w:p>
    <w:p w:rsidR="00977410" w:rsidRDefault="00F27C79">
      <w:pPr>
        <w:tabs>
          <w:tab w:val="left" w:pos="540"/>
        </w:tabs>
        <w:autoSpaceDE w:val="0"/>
        <w:snapToGrid w:val="0"/>
        <w:spacing w:line="400" w:lineRule="exact"/>
        <w:ind w:left="1253"/>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由優質學校評選委員會對複審建議名單就其符合要件與複審意見進行綜合討論，同意後公布。</w:t>
      </w:r>
    </w:p>
    <w:p w:rsidR="00977410" w:rsidRDefault="00F27C79">
      <w:pPr>
        <w:widowControl/>
        <w:snapToGrid w:val="0"/>
        <w:spacing w:line="400" w:lineRule="exact"/>
        <w:ind w:left="560" w:hanging="560"/>
      </w:pPr>
      <w:r>
        <w:rPr>
          <w:rFonts w:ascii="Baskerville Old Face" w:eastAsia="標楷體" w:hAnsi="Baskerville Old Face"/>
          <w:sz w:val="28"/>
          <w:szCs w:val="28"/>
        </w:rPr>
        <w:t>七、各獎勵種類給獎名額</w:t>
      </w:r>
      <w:r>
        <w:rPr>
          <w:rFonts w:ascii="Baskerville Old Face" w:eastAsia="標楷體" w:hAnsi="Baskerville Old Face"/>
          <w:kern w:val="0"/>
          <w:sz w:val="28"/>
          <w:szCs w:val="28"/>
        </w:rPr>
        <w:t>，由評選委員會視實際情況決定之。</w:t>
      </w:r>
    </w:p>
    <w:p w:rsidR="00977410" w:rsidRDefault="00F27C79">
      <w:pPr>
        <w:snapToGrid w:val="0"/>
        <w:spacing w:line="400" w:lineRule="exact"/>
        <w:ind w:left="560" w:hanging="560"/>
        <w:jc w:val="both"/>
      </w:pPr>
      <w:r>
        <w:rPr>
          <w:rFonts w:ascii="Baskerville Old Face" w:eastAsia="標楷體" w:hAnsi="Baskerville Old Face"/>
          <w:sz w:val="28"/>
          <w:szCs w:val="28"/>
        </w:rPr>
        <w:t>八、</w:t>
      </w:r>
      <w:r>
        <w:rPr>
          <w:rFonts w:ascii="Baskerville Old Face" w:eastAsia="標楷體" w:hAnsi="Baskerville Old Face" w:cs="DFKaiShu-Md-Identity-H"/>
          <w:kern w:val="0"/>
          <w:sz w:val="28"/>
          <w:szCs w:val="28"/>
        </w:rPr>
        <w:t>優質學校評選以優質學校指標及評選標準為評選參據。</w:t>
      </w:r>
      <w:r>
        <w:rPr>
          <w:rFonts w:ascii="Baskerville Old Face" w:eastAsia="標楷體" w:hAnsi="Baskerville Old Face"/>
          <w:sz w:val="28"/>
          <w:szCs w:val="28"/>
        </w:rPr>
        <w:t xml:space="preserve"> </w:t>
      </w:r>
    </w:p>
    <w:p w:rsidR="00977410" w:rsidRDefault="00F27C79">
      <w:pPr>
        <w:autoSpaceDE w:val="0"/>
        <w:snapToGrid w:val="0"/>
        <w:spacing w:line="400" w:lineRule="exact"/>
        <w:ind w:left="560" w:hanging="560"/>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九、經優質學校評選委員會評定獲獎者，得依其申請之獎項分別給與獎勵。</w:t>
      </w:r>
    </w:p>
    <w:p w:rsidR="00977410" w:rsidRDefault="00F27C79">
      <w:pPr>
        <w:tabs>
          <w:tab w:val="left" w:pos="540"/>
        </w:tabs>
        <w:autoSpaceDE w:val="0"/>
        <w:snapToGrid w:val="0"/>
        <w:spacing w:line="400" w:lineRule="exact"/>
        <w:ind w:firstLine="420"/>
      </w:pPr>
      <w:r>
        <w:rPr>
          <w:rFonts w:ascii="Baskerville Old Face" w:eastAsia="標楷體" w:hAnsi="Baskerville Old Face" w:cs="DFKaiShu-Md-Identity-H"/>
          <w:kern w:val="0"/>
          <w:sz w:val="28"/>
          <w:szCs w:val="28"/>
        </w:rPr>
        <w:t>（一）</w:t>
      </w:r>
      <w:r>
        <w:rPr>
          <w:rFonts w:ascii="Baskerville Old Face" w:eastAsia="標楷體" w:hAnsi="Baskerville Old Face" w:cs="DFKaiShu-Md-Identity-H"/>
          <w:kern w:val="0"/>
          <w:sz w:val="28"/>
          <w:szCs w:val="28"/>
          <w:shd w:val="clear" w:color="auto" w:fill="FFFFFF"/>
        </w:rPr>
        <w:t>單項優質獎獲獎學校：</w:t>
      </w:r>
    </w:p>
    <w:p w:rsidR="00977410" w:rsidRDefault="00F27C79">
      <w:pPr>
        <w:tabs>
          <w:tab w:val="left" w:pos="540"/>
        </w:tabs>
        <w:autoSpaceDE w:val="0"/>
        <w:snapToGrid w:val="0"/>
        <w:spacing w:line="400" w:lineRule="exact"/>
        <w:ind w:left="1533" w:hanging="280"/>
      </w:pPr>
      <w:r>
        <w:rPr>
          <w:rFonts w:ascii="Baskerville Old Face" w:eastAsia="標楷體" w:hAnsi="Baskerville Old Face" w:cs="DFKaiShu-Md-Identity-H"/>
          <w:kern w:val="0"/>
          <w:sz w:val="28"/>
          <w:szCs w:val="28"/>
          <w:shd w:val="clear" w:color="auto" w:fill="FFFFFF"/>
        </w:rPr>
        <w:t>1.</w:t>
      </w:r>
      <w:r>
        <w:rPr>
          <w:rFonts w:ascii="Baskerville Old Face" w:eastAsia="標楷體" w:hAnsi="Baskerville Old Face" w:cs="DFKaiShu-Md-Identity-H"/>
          <w:kern w:val="0"/>
          <w:sz w:val="28"/>
          <w:szCs w:val="28"/>
          <w:shd w:val="clear" w:color="auto" w:fill="FFFFFF"/>
        </w:rPr>
        <w:t>依獲獎單項別，分別頒給單項「優質學校優質獎」獎牌、獎座，並發給學校獎金新臺幣</w:t>
      </w:r>
      <w:r>
        <w:rPr>
          <w:rFonts w:ascii="標楷體" w:eastAsia="標楷體" w:hAnsi="標楷體"/>
          <w:color w:val="000000"/>
          <w:sz w:val="28"/>
          <w:szCs w:val="28"/>
        </w:rPr>
        <w:t>二十萬元</w:t>
      </w:r>
      <w:r>
        <w:rPr>
          <w:rFonts w:ascii="Baskerville Old Face" w:eastAsia="標楷體" w:hAnsi="Baskerville Old Face" w:cs="DFKaiShu-Md-Identity-H"/>
          <w:kern w:val="0"/>
          <w:sz w:val="28"/>
          <w:szCs w:val="28"/>
          <w:shd w:val="clear" w:color="auto" w:fill="FFFFFF"/>
        </w:rPr>
        <w:t>。</w:t>
      </w:r>
    </w:p>
    <w:p w:rsidR="00977410" w:rsidRDefault="00F27C79">
      <w:pPr>
        <w:tabs>
          <w:tab w:val="left" w:pos="540"/>
        </w:tabs>
        <w:autoSpaceDE w:val="0"/>
        <w:snapToGrid w:val="0"/>
        <w:spacing w:line="400" w:lineRule="exact"/>
        <w:ind w:left="1533" w:hanging="280"/>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2.</w:t>
      </w:r>
      <w:r>
        <w:rPr>
          <w:rFonts w:ascii="Baskerville Old Face" w:eastAsia="標楷體" w:hAnsi="Baskerville Old Face" w:cs="DFKaiShu-Md-Identity-H"/>
          <w:kern w:val="0"/>
          <w:sz w:val="28"/>
          <w:szCs w:val="28"/>
          <w:shd w:val="clear" w:color="auto" w:fill="FFFFFF"/>
        </w:rPr>
        <w:t>多學制學校參與課程發展、教師教學、學生學習及專業發展等向度之評選，以部分學制獲獎者，頒給單項獎牌、獎</w:t>
      </w:r>
      <w:r>
        <w:rPr>
          <w:rFonts w:ascii="Baskerville Old Face" w:eastAsia="標楷體" w:hAnsi="Baskerville Old Face" w:cs="DFKaiShu-Md-Identity-H"/>
          <w:kern w:val="0"/>
          <w:sz w:val="28"/>
          <w:szCs w:val="28"/>
          <w:shd w:val="clear" w:color="auto" w:fill="FFFFFF"/>
        </w:rPr>
        <w:lastRenderedPageBreak/>
        <w:t>座，並發給學校獎金新臺幣十萬元。</w:t>
      </w:r>
    </w:p>
    <w:p w:rsidR="00977410" w:rsidRDefault="00F27C79">
      <w:pPr>
        <w:tabs>
          <w:tab w:val="left" w:pos="540"/>
        </w:tabs>
        <w:autoSpaceDE w:val="0"/>
        <w:snapToGrid w:val="0"/>
        <w:spacing w:line="400" w:lineRule="exact"/>
        <w:ind w:left="1533" w:hanging="280"/>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3.</w:t>
      </w:r>
      <w:r>
        <w:rPr>
          <w:rFonts w:ascii="Baskerville Old Face" w:eastAsia="標楷體" w:hAnsi="Baskerville Old Face" w:cs="DFKaiShu-Md-Identity-H"/>
          <w:kern w:val="0"/>
          <w:sz w:val="28"/>
          <w:szCs w:val="28"/>
          <w:shd w:val="clear" w:color="auto" w:fill="FFFFFF"/>
        </w:rPr>
        <w:t>申請整體金質獎經評選後，如因其中單項向度未通過致整體未獲獎時，仍得依其通過之向度，頒發單項優質獎。</w:t>
      </w:r>
    </w:p>
    <w:p w:rsidR="00977410" w:rsidRDefault="00F27C79">
      <w:pPr>
        <w:tabs>
          <w:tab w:val="left" w:pos="540"/>
        </w:tabs>
        <w:autoSpaceDE w:val="0"/>
        <w:snapToGrid w:val="0"/>
        <w:spacing w:line="400" w:lineRule="exact"/>
        <w:ind w:firstLine="420"/>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（二）整體金質獎獲獎學校：</w:t>
      </w:r>
    </w:p>
    <w:p w:rsidR="00977410" w:rsidRDefault="00F27C79">
      <w:pPr>
        <w:autoSpaceDE w:val="0"/>
        <w:snapToGrid w:val="0"/>
        <w:spacing w:line="400" w:lineRule="exact"/>
        <w:ind w:left="1534" w:right="355" w:hanging="286"/>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1.</w:t>
      </w:r>
      <w:r>
        <w:rPr>
          <w:rFonts w:ascii="Baskerville Old Face" w:eastAsia="標楷體" w:hAnsi="Baskerville Old Face" w:cs="DFKaiShu-Md-Identity-H"/>
          <w:kern w:val="0"/>
          <w:sz w:val="28"/>
          <w:szCs w:val="28"/>
          <w:shd w:val="clear" w:color="auto" w:fill="FFFFFF"/>
        </w:rPr>
        <w:t>頒給獎牌、獎座及獎金，總獎金新臺幣一百五十萬元。</w:t>
      </w:r>
    </w:p>
    <w:p w:rsidR="00977410" w:rsidRDefault="00F27C79">
      <w:pPr>
        <w:autoSpaceDE w:val="0"/>
        <w:snapToGrid w:val="0"/>
        <w:spacing w:line="400" w:lineRule="exact"/>
        <w:ind w:left="1472" w:right="355" w:hanging="224"/>
      </w:pPr>
      <w:r>
        <w:rPr>
          <w:rFonts w:ascii="Baskerville Old Face" w:eastAsia="標楷體" w:hAnsi="Baskerville Old Face" w:cs="DFKaiShu-Md-Identity-H"/>
          <w:kern w:val="0"/>
          <w:sz w:val="28"/>
          <w:szCs w:val="28"/>
          <w:shd w:val="clear" w:color="auto" w:fill="FFFFFF"/>
        </w:rPr>
        <w:t>2.</w:t>
      </w:r>
      <w:r>
        <w:rPr>
          <w:rFonts w:ascii="標楷體" w:eastAsia="標楷體" w:hAnsi="標楷體"/>
          <w:color w:val="000000"/>
          <w:sz w:val="28"/>
          <w:szCs w:val="28"/>
        </w:rPr>
        <w:t>獲獎學校所申請之單項向度，一併頒發單項向度之獎牌及獎座。</w:t>
      </w:r>
    </w:p>
    <w:p w:rsidR="00977410" w:rsidRDefault="00F27C79">
      <w:pPr>
        <w:tabs>
          <w:tab w:val="left" w:pos="540"/>
        </w:tabs>
        <w:autoSpaceDE w:val="0"/>
        <w:snapToGrid w:val="0"/>
        <w:spacing w:line="400" w:lineRule="exact"/>
        <w:ind w:left="566"/>
        <w:jc w:val="both"/>
      </w:pPr>
      <w:r>
        <w:rPr>
          <w:rFonts w:ascii="標楷體" w:eastAsia="標楷體" w:hAnsi="標楷體" w:cs="DFKaiShu-Md-Identity-H"/>
          <w:kern w:val="0"/>
          <w:sz w:val="28"/>
          <w:szCs w:val="28"/>
        </w:rPr>
        <w:t xml:space="preserve">    </w:t>
      </w:r>
      <w:r>
        <w:rPr>
          <w:rFonts w:ascii="標楷體" w:eastAsia="標楷體" w:hAnsi="標楷體" w:cs="DFKaiShu-Md-Identity-H"/>
          <w:kern w:val="0"/>
          <w:sz w:val="28"/>
          <w:szCs w:val="28"/>
        </w:rPr>
        <w:t>前項獎金以作為辦理學校教師國內外參訪或專業成長費用為原則，</w:t>
      </w:r>
      <w:r>
        <w:rPr>
          <w:rFonts w:ascii="標楷體" w:eastAsia="標楷體" w:hAnsi="標楷體"/>
          <w:color w:val="000000"/>
          <w:sz w:val="28"/>
          <w:szCs w:val="28"/>
        </w:rPr>
        <w:t>不得作為個人獎金使用</w:t>
      </w:r>
      <w:r>
        <w:rPr>
          <w:rFonts w:ascii="標楷體" w:eastAsia="標楷體" w:hAnsi="標楷體" w:cs="DFKaiShu-Md-Identity-H"/>
          <w:color w:val="000000"/>
          <w:kern w:val="0"/>
          <w:sz w:val="28"/>
          <w:szCs w:val="28"/>
        </w:rPr>
        <w:t>。</w:t>
      </w:r>
    </w:p>
    <w:p w:rsidR="00977410" w:rsidRDefault="00F27C79">
      <w:pPr>
        <w:tabs>
          <w:tab w:val="left" w:pos="540"/>
        </w:tabs>
        <w:autoSpaceDE w:val="0"/>
        <w:snapToGrid w:val="0"/>
        <w:spacing w:line="400" w:lineRule="exact"/>
        <w:ind w:left="566"/>
        <w:jc w:val="both"/>
      </w:pPr>
      <w:r>
        <w:rPr>
          <w:rFonts w:ascii="標楷體" w:eastAsia="標楷體" w:hAnsi="標楷體" w:cs="DFKaiShu-Md-Identity-H"/>
          <w:kern w:val="0"/>
          <w:sz w:val="28"/>
          <w:szCs w:val="28"/>
        </w:rPr>
        <w:t xml:space="preserve">    </w:t>
      </w:r>
      <w:r>
        <w:rPr>
          <w:rFonts w:ascii="Baskerville Old Face" w:eastAsia="標楷體" w:hAnsi="Baskerville Old Face"/>
          <w:kern w:val="0"/>
          <w:sz w:val="28"/>
          <w:szCs w:val="28"/>
        </w:rPr>
        <w:t>教育部輔導之海外臺灣學校及大陸地區臺商子女學校僅頒給獎牌及獎座。</w:t>
      </w:r>
    </w:p>
    <w:p w:rsidR="00977410" w:rsidRDefault="00F27C79">
      <w:pPr>
        <w:snapToGrid w:val="0"/>
        <w:spacing w:line="400" w:lineRule="exact"/>
        <w:ind w:left="560" w:hanging="560"/>
      </w:pPr>
      <w:r>
        <w:rPr>
          <w:rFonts w:ascii="Baskerville Old Face" w:eastAsia="標楷體" w:hAnsi="Baskerville Old Face" w:cs="DFKaiShu-Md-Identity-H"/>
          <w:kern w:val="0"/>
          <w:sz w:val="28"/>
          <w:szCs w:val="28"/>
        </w:rPr>
        <w:t>十、經評定獲得單項優質獎及整體金質獎之學校，由本局公開表揚，分別頒給獎牌、獎座及獎金，並予行政敘獎，其獲獎優質事實並得上網公告，以資推廣。</w:t>
      </w:r>
    </w:p>
    <w:p w:rsidR="00977410" w:rsidRDefault="00F27C79">
      <w:pPr>
        <w:snapToGrid w:val="0"/>
        <w:spacing w:line="400" w:lineRule="exact"/>
        <w:ind w:left="840" w:hanging="840"/>
        <w:jc w:val="both"/>
      </w:pPr>
      <w:r>
        <w:rPr>
          <w:rFonts w:ascii="Baskerville Old Face" w:eastAsia="標楷體" w:hAnsi="Baskerville Old Face"/>
          <w:sz w:val="28"/>
          <w:szCs w:val="28"/>
        </w:rPr>
        <w:t>十一、四年內經評定獲獎之學校</w:t>
      </w:r>
      <w:r>
        <w:rPr>
          <w:rFonts w:ascii="Baskerville Old Face" w:eastAsia="標楷體" w:hAnsi="Baskerville Old Face"/>
          <w:kern w:val="0"/>
          <w:sz w:val="28"/>
          <w:szCs w:val="28"/>
        </w:rPr>
        <w:t>，得由本局安排辦理獲</w:t>
      </w:r>
      <w:r>
        <w:rPr>
          <w:rFonts w:ascii="Baskerville Old Face" w:eastAsia="標楷體" w:hAnsi="Baskerville Old Face"/>
          <w:sz w:val="28"/>
          <w:szCs w:val="28"/>
        </w:rPr>
        <w:t>獎項目成果發表、</w:t>
      </w:r>
      <w:r>
        <w:rPr>
          <w:rFonts w:ascii="Baskerville Old Face" w:eastAsia="標楷體" w:hAnsi="Baskerville Old Face"/>
          <w:kern w:val="0"/>
          <w:sz w:val="28"/>
          <w:szCs w:val="28"/>
        </w:rPr>
        <w:t>經驗分享及協助輔導未得獎學校，以擴散影響。</w:t>
      </w:r>
    </w:p>
    <w:p w:rsidR="00977410" w:rsidRDefault="00F27C79">
      <w:pPr>
        <w:snapToGrid w:val="0"/>
        <w:spacing w:line="400" w:lineRule="exact"/>
        <w:ind w:left="840" w:hanging="840"/>
        <w:jc w:val="both"/>
      </w:pPr>
      <w:r>
        <w:rPr>
          <w:rFonts w:ascii="Baskerville Old Face" w:eastAsia="標楷體" w:hAnsi="Baskerville Old Face" w:cs="DFKaiShu-Md-Identity-H"/>
          <w:kern w:val="0"/>
          <w:sz w:val="28"/>
          <w:szCs w:val="28"/>
        </w:rPr>
        <w:t>十二、</w:t>
      </w:r>
      <w:r>
        <w:rPr>
          <w:rFonts w:ascii="Baskerville Old Face" w:eastAsia="標楷體" w:hAnsi="Baskerville Old Face"/>
          <w:sz w:val="28"/>
          <w:szCs w:val="28"/>
        </w:rPr>
        <w:t>初審、複審階段未獲通過之學校申請案，給予行政獎勵。進入決審階段之學校申請案，經評選而未獲獎者，頒給獎狀及新臺幣一萬元精進獎勵金，並給予行政敘獎；同一申請案於參選後二年內得逕參加複審，惟以一次為限。通過初審而未通過複審之學校，經學校精進、修正後，得於次一年度逕參加複審。</w:t>
      </w:r>
    </w:p>
    <w:p w:rsidR="00977410" w:rsidRDefault="00F27C79">
      <w:pPr>
        <w:snapToGrid w:val="0"/>
        <w:spacing w:line="400" w:lineRule="exact"/>
        <w:ind w:left="770" w:hanging="770"/>
        <w:jc w:val="both"/>
        <w:rPr>
          <w:rFonts w:ascii="Baskerville Old Face" w:eastAsia="標楷體" w:hAnsi="Baskerville Old Face"/>
          <w:sz w:val="28"/>
          <w:szCs w:val="28"/>
        </w:rPr>
      </w:pPr>
      <w:r>
        <w:rPr>
          <w:rFonts w:ascii="Baskerville Old Face" w:eastAsia="標楷體" w:hAnsi="Baskerville Old Face"/>
          <w:sz w:val="28"/>
          <w:szCs w:val="28"/>
        </w:rPr>
        <w:t>十三、通過本評選任一單項優質獎，「臺北市中小學教育品質保證實施計畫」外部品質保證金質級採計五十分。</w:t>
      </w:r>
    </w:p>
    <w:p w:rsidR="00977410" w:rsidRDefault="00F27C79">
      <w:pPr>
        <w:autoSpaceDE w:val="0"/>
        <w:snapToGrid w:val="0"/>
        <w:spacing w:line="400" w:lineRule="exact"/>
        <w:ind w:left="812" w:right="72" w:hanging="812"/>
      </w:pPr>
      <w:r>
        <w:rPr>
          <w:rFonts w:ascii="Baskerville Old Face" w:eastAsia="標楷體" w:hAnsi="Baskerville Old Face"/>
          <w:sz w:val="28"/>
          <w:szCs w:val="28"/>
        </w:rPr>
        <w:t>十四、凡自本要點函頒實施當年起算，超過四年未曾提出任何獎項申請之學校，本局得列入相關補助款審核之參考，並得組成優質學校輔導小組，到校訪視，協助輔導該校邁向優質學校</w:t>
      </w:r>
      <w:r>
        <w:rPr>
          <w:rFonts w:ascii="Baskerville Old Face" w:eastAsia="標楷體" w:hAnsi="Baskerville Old Face"/>
          <w:kern w:val="0"/>
          <w:sz w:val="28"/>
          <w:szCs w:val="28"/>
        </w:rPr>
        <w:t>。</w:t>
      </w:r>
    </w:p>
    <w:p w:rsidR="00977410" w:rsidRDefault="00977410">
      <w:pPr>
        <w:pageBreakBefore/>
        <w:widowControl/>
        <w:rPr>
          <w:rFonts w:ascii="Baskerville Old Face" w:eastAsia="標楷體" w:hAnsi="Baskerville Old Face"/>
          <w:b/>
          <w:sz w:val="28"/>
          <w:szCs w:val="28"/>
        </w:rPr>
      </w:pPr>
    </w:p>
    <w:p w:rsidR="00977410" w:rsidRDefault="00F27C79">
      <w:pPr>
        <w:spacing w:before="180" w:after="100" w:line="480" w:lineRule="exact"/>
        <w:jc w:val="center"/>
        <w:rPr>
          <w:rFonts w:ascii="Baskerville Old Face" w:eastAsia="標楷體" w:hAnsi="Baskerville Old Face"/>
          <w:b/>
          <w:sz w:val="28"/>
          <w:szCs w:val="28"/>
        </w:rPr>
      </w:pPr>
      <w:r>
        <w:rPr>
          <w:rFonts w:ascii="Baskerville Old Face" w:eastAsia="標楷體" w:hAnsi="Baskerville Old Face"/>
          <w:b/>
          <w:sz w:val="28"/>
          <w:szCs w:val="28"/>
        </w:rPr>
        <w:t>臺北市</w:t>
      </w:r>
      <w:bookmarkStart w:id="0" w:name="附件2_修正部分條文對照表草案"/>
      <w:bookmarkEnd w:id="0"/>
      <w:r>
        <w:rPr>
          <w:rFonts w:ascii="Baskerville Old Face" w:eastAsia="標楷體" w:hAnsi="Baskerville Old Face"/>
          <w:b/>
          <w:sz w:val="28"/>
          <w:szCs w:val="28"/>
        </w:rPr>
        <w:t>優質學校評選及獎勵要點修正條文對照表</w:t>
      </w:r>
    </w:p>
    <w:p w:rsidR="00977410" w:rsidRDefault="00F27C79">
      <w:pPr>
        <w:snapToGrid w:val="0"/>
        <w:spacing w:line="400" w:lineRule="exact"/>
        <w:ind w:left="601" w:hanging="601"/>
        <w:jc w:val="right"/>
      </w:pPr>
      <w:r>
        <w:rPr>
          <w:rFonts w:ascii="Baskerville Old Face" w:eastAsia="標楷體" w:hAnsi="Baskerville Old Face" w:cs="新細明體"/>
          <w:b/>
          <w:kern w:val="0"/>
          <w:sz w:val="20"/>
          <w:szCs w:val="20"/>
          <w:u w:val="single"/>
        </w:rPr>
        <w:t>中華民國</w:t>
      </w:r>
      <w:r>
        <w:rPr>
          <w:rFonts w:ascii="Baskerville Old Face" w:eastAsia="標楷體" w:hAnsi="Baskerville Old Face" w:cs="新細明體"/>
          <w:b/>
          <w:kern w:val="0"/>
          <w:sz w:val="20"/>
          <w:szCs w:val="20"/>
          <w:u w:val="single"/>
        </w:rPr>
        <w:t>109</w:t>
      </w:r>
      <w:r>
        <w:rPr>
          <w:rFonts w:ascii="Baskerville Old Face" w:eastAsia="標楷體" w:hAnsi="Baskerville Old Face" w:cs="新細明體"/>
          <w:b/>
          <w:kern w:val="0"/>
          <w:sz w:val="20"/>
          <w:szCs w:val="20"/>
          <w:u w:val="single"/>
        </w:rPr>
        <w:t>年</w:t>
      </w:r>
      <w:r>
        <w:rPr>
          <w:rFonts w:ascii="Baskerville Old Face" w:eastAsia="標楷體" w:hAnsi="Baskerville Old Face" w:cs="新細明體"/>
          <w:b/>
          <w:kern w:val="0"/>
          <w:sz w:val="20"/>
          <w:szCs w:val="20"/>
          <w:u w:val="single"/>
        </w:rPr>
        <w:t>10</w:t>
      </w:r>
      <w:r>
        <w:rPr>
          <w:rFonts w:ascii="Baskerville Old Face" w:eastAsia="標楷體" w:hAnsi="Baskerville Old Face" w:cs="新細明體"/>
          <w:b/>
          <w:kern w:val="0"/>
          <w:sz w:val="20"/>
          <w:szCs w:val="20"/>
          <w:u w:val="single"/>
        </w:rPr>
        <w:t>月</w:t>
      </w:r>
      <w:r>
        <w:rPr>
          <w:rFonts w:ascii="Baskerville Old Face" w:eastAsia="標楷體" w:hAnsi="Baskerville Old Face" w:cs="新細明體"/>
          <w:b/>
          <w:kern w:val="0"/>
          <w:sz w:val="20"/>
          <w:szCs w:val="20"/>
          <w:u w:val="single"/>
        </w:rPr>
        <w:t>14</w:t>
      </w:r>
      <w:r>
        <w:rPr>
          <w:rFonts w:ascii="Baskerville Old Face" w:eastAsia="標楷體" w:hAnsi="Baskerville Old Face" w:cs="新細明體"/>
          <w:b/>
          <w:kern w:val="0"/>
          <w:sz w:val="20"/>
          <w:szCs w:val="20"/>
          <w:u w:val="single"/>
        </w:rPr>
        <w:t>日臺北市政府教育局北市教綜字第</w:t>
      </w:r>
      <w:r>
        <w:rPr>
          <w:rFonts w:ascii="Baskerville Old Face" w:eastAsia="標楷體" w:hAnsi="Baskerville Old Face" w:cs="新細明體"/>
          <w:b/>
          <w:kern w:val="0"/>
          <w:sz w:val="20"/>
          <w:szCs w:val="20"/>
          <w:u w:val="single"/>
        </w:rPr>
        <w:t>1093091555</w:t>
      </w:r>
      <w:r>
        <w:rPr>
          <w:rFonts w:ascii="Baskerville Old Face" w:eastAsia="標楷體" w:hAnsi="Baskerville Old Face" w:cs="新細明體"/>
          <w:b/>
          <w:kern w:val="0"/>
          <w:sz w:val="20"/>
          <w:szCs w:val="20"/>
          <w:u w:val="single"/>
        </w:rPr>
        <w:t>號函</w:t>
      </w:r>
    </w:p>
    <w:tbl>
      <w:tblPr>
        <w:tblW w:w="8526" w:type="dxa"/>
        <w:jc w:val="center"/>
        <w:tblCellMar>
          <w:left w:w="10" w:type="dxa"/>
          <w:right w:w="10" w:type="dxa"/>
        </w:tblCellMar>
        <w:tblLook w:val="0000"/>
      </w:tblPr>
      <w:tblGrid>
        <w:gridCol w:w="3068"/>
        <w:gridCol w:w="3018"/>
        <w:gridCol w:w="2440"/>
      </w:tblGrid>
      <w:tr w:rsidR="00977410">
        <w:tblPrEx>
          <w:tblCellMar>
            <w:top w:w="0" w:type="dxa"/>
            <w:bottom w:w="0" w:type="dxa"/>
          </w:tblCellMar>
        </w:tblPrEx>
        <w:trPr>
          <w:trHeight w:val="390"/>
          <w:tblHeade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2" w:right="355" w:hanging="599"/>
              <w:jc w:val="center"/>
            </w:pPr>
            <w:r>
              <w:rPr>
                <w:rFonts w:ascii="Baskerville Old Face" w:eastAsia="標楷體" w:hAnsi="Baskerville Old Face"/>
                <w:b/>
                <w:sz w:val="28"/>
                <w:szCs w:val="28"/>
              </w:rPr>
              <w:t>修正條文</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2" w:right="350" w:hanging="505"/>
              <w:jc w:val="center"/>
            </w:pPr>
            <w:r>
              <w:rPr>
                <w:rFonts w:ascii="Baskerville Old Face" w:eastAsia="標楷體" w:hAnsi="Baskerville Old Face"/>
                <w:b/>
                <w:sz w:val="28"/>
                <w:szCs w:val="28"/>
              </w:rPr>
              <w:t>現行條文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2" w:hanging="505"/>
              <w:jc w:val="center"/>
            </w:pPr>
            <w:r>
              <w:rPr>
                <w:rFonts w:ascii="Baskerville Old Face" w:eastAsia="標楷體" w:hAnsi="Baskerville Old Face"/>
                <w:b/>
                <w:sz w:val="28"/>
                <w:szCs w:val="28"/>
              </w:rPr>
              <w:t>說明</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672" w:right="355" w:hanging="709"/>
              <w:jc w:val="both"/>
            </w:pPr>
            <w:r>
              <w:rPr>
                <w:rFonts w:ascii="Baskerville Old Face" w:eastAsia="標楷體" w:hAnsi="Baskerville Old Face"/>
                <w:kern w:val="0"/>
                <w:sz w:val="28"/>
                <w:szCs w:val="28"/>
              </w:rPr>
              <w:t>名稱：</w:t>
            </w:r>
            <w:r>
              <w:rPr>
                <w:rFonts w:ascii="Baskerville Old Face" w:eastAsia="標楷體" w:hAnsi="Baskerville Old Face"/>
                <w:sz w:val="28"/>
                <w:szCs w:val="28"/>
              </w:rPr>
              <w:t>臺北市優質學校評選及獎勵要點</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722" w:right="350" w:hanging="708"/>
              <w:jc w:val="both"/>
            </w:pPr>
            <w:r>
              <w:rPr>
                <w:rFonts w:ascii="Baskerville Old Face" w:eastAsia="標楷體" w:hAnsi="Baskerville Old Face"/>
                <w:kern w:val="0"/>
                <w:sz w:val="28"/>
                <w:szCs w:val="28"/>
              </w:rPr>
              <w:t>名稱：</w:t>
            </w:r>
            <w:r>
              <w:rPr>
                <w:rFonts w:ascii="Baskerville Old Face" w:eastAsia="標楷體" w:hAnsi="Baskerville Old Face"/>
                <w:sz w:val="28"/>
                <w:szCs w:val="28"/>
              </w:rPr>
              <w:t>臺北市優質學校評選及獎勵要點</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2" w:hanging="505"/>
            </w:pPr>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0" w:right="214" w:hanging="560"/>
              <w:jc w:val="both"/>
            </w:pPr>
            <w:r>
              <w:rPr>
                <w:rFonts w:ascii="Baskerville Old Face" w:eastAsia="標楷體" w:hAnsi="Baskerville Old Face"/>
                <w:kern w:val="0"/>
                <w:sz w:val="28"/>
                <w:szCs w:val="28"/>
              </w:rPr>
              <w:t>一、臺北市政府教育局（以下簡稱本局）為鼓勵積極</w:t>
            </w:r>
            <w:r>
              <w:rPr>
                <w:rFonts w:ascii="Baskerville Old Face" w:eastAsia="標楷體" w:hAnsi="Baskerville Old Face"/>
                <w:sz w:val="28"/>
                <w:szCs w:val="28"/>
              </w:rPr>
              <w:t>營造優質教育環境、辦學優異之</w:t>
            </w:r>
            <w:r>
              <w:rPr>
                <w:rFonts w:ascii="Baskerville Old Face" w:eastAsia="標楷體" w:hAnsi="Baskerville Old Face"/>
                <w:kern w:val="0"/>
                <w:sz w:val="28"/>
                <w:szCs w:val="28"/>
              </w:rPr>
              <w:t>學校，以</w:t>
            </w:r>
            <w:r>
              <w:rPr>
                <w:rFonts w:ascii="Baskerville Old Face" w:eastAsia="標楷體" w:hAnsi="Baskerville Old Face"/>
                <w:sz w:val="28"/>
                <w:szCs w:val="28"/>
              </w:rPr>
              <w:t>提昇學校教育品質</w:t>
            </w:r>
            <w:r>
              <w:rPr>
                <w:rFonts w:ascii="Baskerville Old Face" w:eastAsia="標楷體" w:hAnsi="Baskerville Old Face"/>
                <w:kern w:val="0"/>
                <w:sz w:val="28"/>
                <w:szCs w:val="28"/>
              </w:rPr>
              <w:t>，</w:t>
            </w:r>
            <w:r>
              <w:rPr>
                <w:rFonts w:ascii="Baskerville Old Face" w:eastAsia="標楷體" w:hAnsi="Baskerville Old Face"/>
                <w:sz w:val="28"/>
                <w:szCs w:val="28"/>
              </w:rPr>
              <w:t>促進臺北市</w:t>
            </w:r>
            <w:r>
              <w:rPr>
                <w:rFonts w:ascii="Baskerville Old Face" w:eastAsia="標楷體" w:hAnsi="Baskerville Old Face"/>
                <w:kern w:val="0"/>
                <w:sz w:val="28"/>
                <w:szCs w:val="28"/>
              </w:rPr>
              <w:t>（以下簡稱本市）</w:t>
            </w:r>
            <w:r>
              <w:rPr>
                <w:rFonts w:ascii="Baskerville Old Face" w:eastAsia="標楷體" w:hAnsi="Baskerville Old Face"/>
                <w:sz w:val="28"/>
                <w:szCs w:val="28"/>
              </w:rPr>
              <w:t>教育之卓越發展</w:t>
            </w:r>
            <w:r>
              <w:rPr>
                <w:rFonts w:ascii="Baskerville Old Face" w:eastAsia="標楷體" w:hAnsi="Baskerville Old Face"/>
                <w:kern w:val="0"/>
                <w:sz w:val="28"/>
                <w:szCs w:val="28"/>
              </w:rPr>
              <w:t>，</w:t>
            </w:r>
            <w:r>
              <w:rPr>
                <w:rFonts w:ascii="Baskerville Old Face" w:eastAsia="標楷體" w:hAnsi="Baskerville Old Face"/>
                <w:sz w:val="28"/>
                <w:szCs w:val="28"/>
              </w:rPr>
              <w:t>特訂定本要點。</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1" w:right="350" w:hanging="566"/>
              <w:jc w:val="both"/>
            </w:pPr>
            <w:r>
              <w:rPr>
                <w:rFonts w:ascii="Baskerville Old Face" w:eastAsia="標楷體" w:hAnsi="Baskerville Old Face"/>
                <w:kern w:val="0"/>
                <w:sz w:val="28"/>
                <w:szCs w:val="28"/>
              </w:rPr>
              <w:t>一、臺北市政府教育局（以下簡稱本局）為鼓勵積極</w:t>
            </w:r>
            <w:r>
              <w:rPr>
                <w:rFonts w:ascii="Baskerville Old Face" w:eastAsia="標楷體" w:hAnsi="Baskerville Old Face"/>
                <w:sz w:val="28"/>
                <w:szCs w:val="28"/>
              </w:rPr>
              <w:t>營造優質教育環境、辦學優異之</w:t>
            </w:r>
            <w:r>
              <w:rPr>
                <w:rFonts w:ascii="Baskerville Old Face" w:eastAsia="標楷體" w:hAnsi="Baskerville Old Face"/>
                <w:kern w:val="0"/>
                <w:sz w:val="28"/>
                <w:szCs w:val="28"/>
              </w:rPr>
              <w:t>學校，以</w:t>
            </w:r>
            <w:r>
              <w:rPr>
                <w:rFonts w:ascii="Baskerville Old Face" w:eastAsia="標楷體" w:hAnsi="Baskerville Old Face"/>
                <w:sz w:val="28"/>
                <w:szCs w:val="28"/>
              </w:rPr>
              <w:t>提昇學校教育品質</w:t>
            </w:r>
            <w:r>
              <w:rPr>
                <w:rFonts w:ascii="Baskerville Old Face" w:eastAsia="標楷體" w:hAnsi="Baskerville Old Face"/>
                <w:kern w:val="0"/>
                <w:sz w:val="28"/>
                <w:szCs w:val="28"/>
              </w:rPr>
              <w:t>，</w:t>
            </w:r>
            <w:r>
              <w:rPr>
                <w:rFonts w:ascii="Baskerville Old Face" w:eastAsia="標楷體" w:hAnsi="Baskerville Old Face"/>
                <w:sz w:val="28"/>
                <w:szCs w:val="28"/>
              </w:rPr>
              <w:t>促進臺北市</w:t>
            </w:r>
            <w:r>
              <w:rPr>
                <w:rFonts w:ascii="Baskerville Old Face" w:eastAsia="標楷體" w:hAnsi="Baskerville Old Face"/>
                <w:kern w:val="0"/>
                <w:sz w:val="28"/>
                <w:szCs w:val="28"/>
              </w:rPr>
              <w:t>（以下簡稱本市）</w:t>
            </w:r>
            <w:r>
              <w:rPr>
                <w:rFonts w:ascii="Baskerville Old Face" w:eastAsia="標楷體" w:hAnsi="Baskerville Old Face"/>
                <w:sz w:val="28"/>
                <w:szCs w:val="28"/>
              </w:rPr>
              <w:t>教育之卓越發展</w:t>
            </w:r>
            <w:r>
              <w:rPr>
                <w:rFonts w:ascii="Baskerville Old Face" w:eastAsia="標楷體" w:hAnsi="Baskerville Old Face"/>
                <w:kern w:val="0"/>
                <w:sz w:val="28"/>
                <w:szCs w:val="28"/>
              </w:rPr>
              <w:t>，</w:t>
            </w:r>
            <w:r>
              <w:rPr>
                <w:rFonts w:ascii="Baskerville Old Face" w:eastAsia="標楷體" w:hAnsi="Baskerville Old Face"/>
                <w:sz w:val="28"/>
                <w:szCs w:val="28"/>
              </w:rPr>
              <w:t>特訂定本要點。</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2" w:hanging="505"/>
              <w:rPr>
                <w:rFonts w:ascii="Baskerville Old Face" w:eastAsia="標楷體" w:hAnsi="Baskerville Old Face"/>
                <w:b/>
                <w:sz w:val="28"/>
                <w:szCs w:val="28"/>
              </w:rPr>
            </w:pPr>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pStyle w:val="Default"/>
              <w:spacing w:line="400" w:lineRule="exact"/>
              <w:ind w:left="560" w:hanging="560"/>
              <w:jc w:val="both"/>
            </w:pPr>
            <w:r>
              <w:rPr>
                <w:rFonts w:ascii="Baskerville Old Face" w:hAnsi="Baskerville Old Face"/>
                <w:color w:val="auto"/>
                <w:sz w:val="28"/>
                <w:szCs w:val="28"/>
              </w:rPr>
              <w:t>二、</w:t>
            </w:r>
            <w:r>
              <w:rPr>
                <w:rFonts w:ascii="Baskerville Old Face" w:hAnsi="Baskerville Old Face" w:cs="Times New Roman"/>
                <w:color w:val="auto"/>
                <w:sz w:val="28"/>
                <w:szCs w:val="28"/>
              </w:rPr>
              <w:t>本要點評選及獎勵對象為臺北市行政轄區內之國立</w:t>
            </w:r>
            <w:r>
              <w:rPr>
                <w:rFonts w:ascii="Baskerville Old Face" w:hAnsi="Baskerville Old Face" w:cs="Times New Roman"/>
                <w:b/>
                <w:color w:val="auto"/>
                <w:sz w:val="28"/>
                <w:szCs w:val="28"/>
                <w:u w:val="single"/>
              </w:rPr>
              <w:t>、</w:t>
            </w:r>
            <w:r>
              <w:rPr>
                <w:rFonts w:ascii="Baskerville Old Face" w:hAnsi="Baskerville Old Face" w:cs="Times New Roman"/>
                <w:color w:val="auto"/>
                <w:sz w:val="28"/>
                <w:szCs w:val="28"/>
              </w:rPr>
              <w:t>公私立高級中等以下（不含獨立幼兒園）學校與</w:t>
            </w:r>
            <w:r>
              <w:rPr>
                <w:rFonts w:ascii="Baskerville Old Face" w:hAnsi="Baskerville Old Face" w:cs="Times New Roman"/>
                <w:b/>
                <w:color w:val="auto"/>
                <w:sz w:val="28"/>
                <w:szCs w:val="28"/>
                <w:u w:val="single"/>
              </w:rPr>
              <w:t>教育</w:t>
            </w:r>
            <w:r>
              <w:rPr>
                <w:b/>
                <w:color w:val="auto"/>
                <w:sz w:val="28"/>
                <w:szCs w:val="28"/>
                <w:u w:val="single"/>
              </w:rPr>
              <w:t>部輔導之海外臺灣學校及大陸地區臺商學校</w:t>
            </w:r>
            <w:r>
              <w:rPr>
                <w:rFonts w:ascii="Baskerville Old Face" w:hAnsi="Baskerville Old Face" w:cs="Times New Roman"/>
                <w:b/>
                <w:color w:val="auto"/>
                <w:sz w:val="28"/>
                <w:szCs w:val="28"/>
                <w:u w:val="single"/>
              </w:rPr>
              <w: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61" w:right="350" w:hanging="566"/>
              <w:jc w:val="both"/>
            </w:pPr>
            <w:r>
              <w:rPr>
                <w:rFonts w:ascii="Baskerville Old Face" w:eastAsia="標楷體" w:hAnsi="Baskerville Old Face"/>
                <w:kern w:val="0"/>
                <w:sz w:val="28"/>
                <w:szCs w:val="28"/>
              </w:rPr>
              <w:t>二、</w:t>
            </w:r>
            <w:r>
              <w:rPr>
                <w:rFonts w:ascii="Baskerville Old Face" w:eastAsia="標楷體" w:hAnsi="Baskerville Old Face"/>
                <w:spacing w:val="-8"/>
                <w:sz w:val="28"/>
                <w:szCs w:val="28"/>
              </w:rPr>
              <w:t>本要點評選及獎勵對象為臺北市行政轄區內之國立及公私立高級中等以下（不含獨立幼兒園）學校（</w:t>
            </w:r>
            <w:r>
              <w:rPr>
                <w:rFonts w:ascii="Baskerville Old Face" w:eastAsia="標楷體" w:hAnsi="Baskerville Old Face"/>
                <w:kern w:val="0"/>
                <w:sz w:val="28"/>
                <w:szCs w:val="28"/>
              </w:rPr>
              <w:t>以下簡稱學校</w:t>
            </w:r>
            <w:r>
              <w:rPr>
                <w:rFonts w:ascii="Baskerville Old Face" w:eastAsia="標楷體" w:hAnsi="Baskerville Old Face"/>
                <w:spacing w:val="-8"/>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7"/>
              <w:jc w:val="both"/>
              <w:rPr>
                <w:rFonts w:ascii="Baskerville Old Face" w:eastAsia="標楷體" w:hAnsi="Baskerville Old Face"/>
                <w:b/>
                <w:sz w:val="28"/>
                <w:szCs w:val="28"/>
              </w:rPr>
            </w:pPr>
            <w:r>
              <w:rPr>
                <w:rFonts w:ascii="Baskerville Old Face" w:eastAsia="標楷體" w:hAnsi="Baskerville Old Face"/>
                <w:b/>
                <w:sz w:val="28"/>
                <w:szCs w:val="28"/>
              </w:rPr>
              <w:t>納入海外臺灣學校及大陸地區臺商子女學校。</w:t>
            </w:r>
          </w:p>
          <w:p w:rsidR="00977410" w:rsidRDefault="00F27C79">
            <w:pPr>
              <w:spacing w:line="420" w:lineRule="exact"/>
              <w:ind w:left="57"/>
              <w:jc w:val="both"/>
            </w:pPr>
            <w:r>
              <w:rPr>
                <w:rFonts w:ascii="Baskerville Old Face" w:eastAsia="標楷體" w:hAnsi="Baskerville Old Face"/>
                <w:sz w:val="28"/>
                <w:szCs w:val="28"/>
              </w:rPr>
              <w:t>備註：</w:t>
            </w:r>
            <w:hyperlink r:id="rId7" w:tooltip="馬來西亞吉隆坡臺灣學校.my(另開新窗)" w:history="1">
              <w:r>
                <w:rPr>
                  <w:rFonts w:ascii="Baskerville Old Face" w:eastAsia="標楷體" w:hAnsi="Baskerville Old Face"/>
                  <w:sz w:val="28"/>
                  <w:szCs w:val="28"/>
                </w:rPr>
                <w:t>馬來西亞吉隆坡臺灣學校</w:t>
              </w:r>
            </w:hyperlink>
            <w:r>
              <w:rPr>
                <w:rFonts w:ascii="Baskerville Old Face" w:eastAsia="標楷體" w:hAnsi="Baskerville Old Face"/>
                <w:sz w:val="28"/>
                <w:szCs w:val="28"/>
              </w:rPr>
              <w:t>、</w:t>
            </w:r>
            <w:hyperlink r:id="rId8" w:tooltip="印尼泗水臺灣學校(另開新窗)" w:history="1">
              <w:r>
                <w:rPr>
                  <w:rFonts w:ascii="Baskerville Old Face" w:eastAsia="標楷體" w:hAnsi="Baskerville Old Face"/>
                  <w:sz w:val="28"/>
                  <w:szCs w:val="28"/>
                </w:rPr>
                <w:t>印尼泗水臺灣學校</w:t>
              </w:r>
            </w:hyperlink>
            <w:r>
              <w:rPr>
                <w:rFonts w:ascii="Baskerville Old Face" w:eastAsia="標楷體" w:hAnsi="Baskerville Old Face"/>
                <w:sz w:val="28"/>
                <w:szCs w:val="28"/>
              </w:rPr>
              <w:t>、</w:t>
            </w:r>
            <w:hyperlink r:id="rId9" w:tooltip="越南胡志明市臺灣學校(另開新窗)" w:history="1">
              <w:r>
                <w:rPr>
                  <w:rFonts w:ascii="Baskerville Old Face" w:eastAsia="標楷體" w:hAnsi="Baskerville Old Face"/>
                  <w:sz w:val="28"/>
                  <w:szCs w:val="28"/>
                </w:rPr>
                <w:t>越南胡志明市臺灣學校</w:t>
              </w:r>
            </w:hyperlink>
            <w:r>
              <w:rPr>
                <w:rFonts w:ascii="Baskerville Old Face" w:eastAsia="標楷體" w:hAnsi="Baskerville Old Face"/>
                <w:sz w:val="28"/>
                <w:szCs w:val="28"/>
              </w:rPr>
              <w:t>、</w:t>
            </w:r>
            <w:hyperlink r:id="rId10" w:tooltip="印尼雅加達臺灣學校    (另開新窗)" w:history="1">
              <w:r>
                <w:rPr>
                  <w:rFonts w:ascii="Baskerville Old Face" w:eastAsia="標楷體" w:hAnsi="Baskerville Old Face"/>
                  <w:sz w:val="28"/>
                  <w:szCs w:val="28"/>
                </w:rPr>
                <w:t>印尼雅加達臺灣學校</w:t>
              </w:r>
            </w:hyperlink>
            <w:r>
              <w:rPr>
                <w:rFonts w:ascii="Baskerville Old Face" w:eastAsia="標楷體" w:hAnsi="Baskerville Old Face"/>
                <w:sz w:val="28"/>
                <w:szCs w:val="28"/>
              </w:rPr>
              <w:t>、</w:t>
            </w:r>
            <w:hyperlink r:id="rId11" w:tooltip="[另開新視窗]東莞台商子弟學校" w:history="1">
              <w:r>
                <w:rPr>
                  <w:rFonts w:ascii="Baskerville Old Face" w:eastAsia="標楷體" w:hAnsi="Baskerville Old Face"/>
                  <w:sz w:val="28"/>
                  <w:szCs w:val="28"/>
                </w:rPr>
                <w:t>東莞台商子弟學校</w:t>
              </w:r>
            </w:hyperlink>
            <w:r>
              <w:rPr>
                <w:rFonts w:ascii="Baskerville Old Face" w:eastAsia="標楷體" w:hAnsi="Baskerville Old Face"/>
                <w:sz w:val="28"/>
                <w:szCs w:val="28"/>
              </w:rPr>
              <w:t>、</w:t>
            </w:r>
            <w:hyperlink r:id="rId12" w:tooltip="[另開新視窗]華東台商子女學校" w:history="1">
              <w:r>
                <w:rPr>
                  <w:rFonts w:ascii="Baskerville Old Face" w:eastAsia="標楷體" w:hAnsi="Baskerville Old Face"/>
                  <w:sz w:val="28"/>
                  <w:szCs w:val="28"/>
                </w:rPr>
                <w:t>華東臺商子女學校</w:t>
              </w:r>
            </w:hyperlink>
            <w:r>
              <w:rPr>
                <w:rFonts w:ascii="Baskerville Old Face" w:eastAsia="標楷體" w:hAnsi="Baskerville Old Face"/>
                <w:sz w:val="28"/>
                <w:szCs w:val="28"/>
              </w:rPr>
              <w:t>、</w:t>
            </w:r>
            <w:hyperlink r:id="rId13" w:tooltip="[另開新視窗]華東台商子女學校" w:history="1">
              <w:r>
                <w:rPr>
                  <w:rFonts w:ascii="Baskerville Old Face" w:eastAsia="標楷體" w:hAnsi="Baskerville Old Face"/>
                  <w:sz w:val="28"/>
                  <w:szCs w:val="28"/>
                </w:rPr>
                <w:t>上海台商子女學校</w:t>
              </w:r>
            </w:hyperlink>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00" w:lineRule="exact"/>
              <w:ind w:left="560" w:right="214" w:hanging="560"/>
              <w:jc w:val="both"/>
            </w:pPr>
            <w:r>
              <w:rPr>
                <w:rFonts w:ascii="Baskerville Old Face" w:eastAsia="標楷體" w:hAnsi="Baskerville Old Face" w:cs="DFKaiShu-Md-Identity-H"/>
                <w:kern w:val="0"/>
                <w:sz w:val="28"/>
                <w:szCs w:val="28"/>
              </w:rPr>
              <w:t>三、</w:t>
            </w:r>
            <w:r>
              <w:rPr>
                <w:rFonts w:ascii="Baskerville Old Face" w:eastAsia="標楷體" w:hAnsi="Baskerville Old Face"/>
                <w:spacing w:val="-8"/>
                <w:sz w:val="28"/>
                <w:szCs w:val="28"/>
              </w:rPr>
              <w:t>優質學校之評選及獎勵以每年辦理一次為原則，其獎勵方式則分為單項優</w:t>
            </w:r>
            <w:r>
              <w:rPr>
                <w:rFonts w:ascii="Baskerville Old Face" w:eastAsia="標楷體" w:hAnsi="Baskerville Old Face"/>
                <w:spacing w:val="-8"/>
                <w:sz w:val="28"/>
                <w:szCs w:val="28"/>
              </w:rPr>
              <w:lastRenderedPageBreak/>
              <w:t>質獎、整體金質獎二種。申請條件如下：</w:t>
            </w:r>
          </w:p>
          <w:p w:rsidR="00977410" w:rsidRDefault="00F27C79">
            <w:pPr>
              <w:spacing w:line="400" w:lineRule="exact"/>
              <w:ind w:left="812" w:hanging="812"/>
              <w:jc w:val="both"/>
            </w:pPr>
            <w:r>
              <w:rPr>
                <w:rFonts w:ascii="Baskerville Old Face" w:eastAsia="標楷體" w:hAnsi="Baskerville Old Face"/>
                <w:kern w:val="0"/>
                <w:sz w:val="28"/>
                <w:szCs w:val="28"/>
              </w:rPr>
              <w:t>（一）單項優質獎：以學校領導、行政管理、課程發展、教師教學、學生學習、專業發展</w:t>
            </w:r>
            <w:r>
              <w:rPr>
                <w:rFonts w:ascii="Baskerville Old Face" w:eastAsia="標楷體" w:hAnsi="Baskerville Old Face"/>
                <w:b/>
                <w:kern w:val="0"/>
                <w:sz w:val="28"/>
                <w:szCs w:val="28"/>
              </w:rPr>
              <w:t>、</w:t>
            </w:r>
            <w:r>
              <w:rPr>
                <w:rFonts w:ascii="Baskerville Old Face" w:eastAsia="標楷體" w:hAnsi="Baskerville Old Face"/>
                <w:kern w:val="0"/>
                <w:sz w:val="28"/>
                <w:szCs w:val="28"/>
              </w:rPr>
              <w:t>資源統整、校園營造</w:t>
            </w:r>
            <w:r>
              <w:rPr>
                <w:rFonts w:ascii="標楷體" w:eastAsia="標楷體" w:hAnsi="標楷體"/>
                <w:sz w:val="28"/>
                <w:szCs w:val="28"/>
              </w:rPr>
              <w:t>及創新實驗</w:t>
            </w:r>
            <w:r>
              <w:rPr>
                <w:rFonts w:ascii="Baskerville Old Face" w:eastAsia="標楷體" w:hAnsi="Baskerville Old Face"/>
                <w:kern w:val="0"/>
                <w:sz w:val="28"/>
                <w:szCs w:val="28"/>
              </w:rPr>
              <w:t>作為優質學校經營的</w:t>
            </w:r>
            <w:r>
              <w:rPr>
                <w:rFonts w:ascii="標楷體" w:eastAsia="標楷體" w:hAnsi="標楷體"/>
                <w:sz w:val="28"/>
                <w:szCs w:val="28"/>
              </w:rPr>
              <w:t>向度及</w:t>
            </w:r>
            <w:r>
              <w:rPr>
                <w:rFonts w:ascii="Baskerville Old Face" w:eastAsia="標楷體" w:hAnsi="Baskerville Old Face"/>
                <w:kern w:val="0"/>
                <w:sz w:val="28"/>
                <w:szCs w:val="28"/>
              </w:rPr>
              <w:t>指標，學校可因應不同的背景、條件及需求來發展優質學校計畫，提出辦理的經過及成果。</w:t>
            </w:r>
          </w:p>
          <w:p w:rsidR="00977410" w:rsidRDefault="00F27C79">
            <w:pPr>
              <w:tabs>
                <w:tab w:val="left" w:pos="3012"/>
              </w:tabs>
              <w:spacing w:line="400" w:lineRule="exact"/>
              <w:ind w:left="812" w:hanging="812"/>
              <w:jc w:val="both"/>
            </w:pPr>
            <w:r>
              <w:rPr>
                <w:rFonts w:ascii="Baskerville Old Face" w:eastAsia="標楷體" w:hAnsi="Baskerville Old Face"/>
                <w:kern w:val="0"/>
                <w:sz w:val="28"/>
                <w:szCs w:val="28"/>
              </w:rPr>
              <w:t>（二）整體金質獎：</w:t>
            </w:r>
            <w:r>
              <w:rPr>
                <w:rFonts w:ascii="標楷體" w:eastAsia="標楷體" w:hAnsi="標楷體"/>
                <w:sz w:val="28"/>
                <w:szCs w:val="28"/>
              </w:rPr>
              <w:t>凡累計六項</w:t>
            </w:r>
            <w:r>
              <w:rPr>
                <w:rFonts w:ascii="Baskerville Old Face" w:eastAsia="標楷體" w:hAnsi="Baskerville Old Face"/>
                <w:kern w:val="0"/>
                <w:sz w:val="28"/>
                <w:szCs w:val="28"/>
              </w:rPr>
              <w:t>（含部</w:t>
            </w:r>
            <w:r>
              <w:rPr>
                <w:rFonts w:ascii="Baskerville Old Face" w:eastAsia="標楷體" w:hAnsi="Baskerville Old Face"/>
                <w:kern w:val="0"/>
                <w:sz w:val="28"/>
                <w:szCs w:val="28"/>
              </w:rPr>
              <w:t>分學制獲獎向度）以上單項優質獎學校，得申請整體金質獎，惟須提出先前未獲獎向度、已獲獎而未完整向度之優質經營成果。</w:t>
            </w:r>
          </w:p>
          <w:p w:rsidR="00977410" w:rsidRDefault="00F27C79">
            <w:pPr>
              <w:tabs>
                <w:tab w:val="left" w:pos="3082"/>
              </w:tabs>
              <w:spacing w:line="420" w:lineRule="exact"/>
              <w:ind w:left="562" w:hanging="599"/>
              <w:jc w:val="both"/>
            </w:pPr>
            <w:r>
              <w:rPr>
                <w:rFonts w:ascii="Baskerville Old Face" w:eastAsia="標楷體" w:hAnsi="Baskerville Old Face"/>
                <w:sz w:val="28"/>
                <w:szCs w:val="28"/>
                <w:shd w:val="clear" w:color="auto" w:fill="FFFFFF"/>
              </w:rPr>
              <w:t xml:space="preserve">    </w:t>
            </w:r>
            <w:r>
              <w:rPr>
                <w:rFonts w:ascii="Baskerville Old Face" w:eastAsia="標楷體" w:hAnsi="Baskerville Old Face"/>
                <w:sz w:val="28"/>
                <w:szCs w:val="28"/>
                <w:shd w:val="clear" w:color="auto" w:fill="FFFFFF"/>
              </w:rPr>
              <w:t>前項第二款所稱已獲獎而未完整之向度，指曾以學校內部分學制獲得</w:t>
            </w:r>
            <w:r>
              <w:rPr>
                <w:rFonts w:ascii="Baskerville Old Face" w:eastAsia="標楷體" w:hAnsi="Baskerville Old Face" w:cs="DFKaiShu-Md-Identity-H"/>
                <w:kern w:val="0"/>
                <w:sz w:val="28"/>
                <w:szCs w:val="28"/>
                <w:shd w:val="clear" w:color="auto" w:fill="FFFFFF"/>
              </w:rPr>
              <w:t>課程發展、教師教學、</w:t>
            </w:r>
            <w:r>
              <w:rPr>
                <w:rFonts w:ascii="Baskerville Old Face" w:eastAsia="標楷體" w:hAnsi="Baskerville Old Face" w:cs="DFKaiShu-Md-Identity-H"/>
                <w:kern w:val="0"/>
                <w:sz w:val="28"/>
                <w:szCs w:val="28"/>
                <w:shd w:val="clear" w:color="auto" w:fill="FFFFFF"/>
              </w:rPr>
              <w:lastRenderedPageBreak/>
              <w:t>學生學習及專業發展等單項優質獎，於申請整體金質獎時須併送其他學制</w:t>
            </w:r>
            <w:r>
              <w:rPr>
                <w:rFonts w:ascii="Baskerville Old Face" w:eastAsia="標楷體" w:hAnsi="Baskerville Old Face"/>
                <w:sz w:val="28"/>
                <w:szCs w:val="28"/>
                <w:shd w:val="clear" w:color="auto" w:fill="FFFFFF"/>
              </w:rPr>
              <w:t>優質經營成果。</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00" w:lineRule="exact"/>
              <w:ind w:left="560" w:right="214" w:hanging="560"/>
              <w:jc w:val="both"/>
            </w:pPr>
            <w:r>
              <w:rPr>
                <w:rFonts w:ascii="Baskerville Old Face" w:eastAsia="標楷體" w:hAnsi="Baskerville Old Face" w:cs="DFKaiShu-Md-Identity-H"/>
                <w:kern w:val="0"/>
                <w:sz w:val="28"/>
                <w:szCs w:val="28"/>
              </w:rPr>
              <w:lastRenderedPageBreak/>
              <w:t>三、</w:t>
            </w:r>
            <w:r>
              <w:rPr>
                <w:rFonts w:ascii="Baskerville Old Face" w:eastAsia="標楷體" w:hAnsi="Baskerville Old Face"/>
                <w:spacing w:val="-8"/>
                <w:sz w:val="28"/>
                <w:szCs w:val="28"/>
              </w:rPr>
              <w:t>優質學校之評選及獎勵以每年辦理一次為原則，其獎勵方式則分為單項優</w:t>
            </w:r>
            <w:r>
              <w:rPr>
                <w:rFonts w:ascii="Baskerville Old Face" w:eastAsia="標楷體" w:hAnsi="Baskerville Old Face"/>
                <w:spacing w:val="-8"/>
                <w:sz w:val="28"/>
                <w:szCs w:val="28"/>
              </w:rPr>
              <w:lastRenderedPageBreak/>
              <w:t>質獎、整體金質獎二種。申請條件如下：</w:t>
            </w:r>
          </w:p>
          <w:p w:rsidR="00977410" w:rsidRDefault="00F27C79">
            <w:pPr>
              <w:spacing w:line="400" w:lineRule="exact"/>
              <w:ind w:left="812" w:hanging="812"/>
              <w:jc w:val="both"/>
            </w:pPr>
            <w:r>
              <w:rPr>
                <w:rFonts w:ascii="Baskerville Old Face" w:eastAsia="標楷體" w:hAnsi="Baskerville Old Face"/>
                <w:kern w:val="0"/>
                <w:sz w:val="28"/>
                <w:szCs w:val="28"/>
              </w:rPr>
              <w:t>（一）單項優質獎：以學校領導、行政管理、課程發展、教師教學、學生學習、專業發展</w:t>
            </w:r>
            <w:r>
              <w:rPr>
                <w:rFonts w:ascii="Baskerville Old Face" w:eastAsia="標楷體" w:hAnsi="Baskerville Old Face"/>
                <w:b/>
                <w:kern w:val="0"/>
                <w:sz w:val="28"/>
                <w:szCs w:val="28"/>
              </w:rPr>
              <w:t>、</w:t>
            </w:r>
            <w:r>
              <w:rPr>
                <w:rFonts w:ascii="Baskerville Old Face" w:eastAsia="標楷體" w:hAnsi="Baskerville Old Face"/>
                <w:kern w:val="0"/>
                <w:sz w:val="28"/>
                <w:szCs w:val="28"/>
              </w:rPr>
              <w:t>資源統整、校園營造</w:t>
            </w:r>
            <w:r>
              <w:rPr>
                <w:rFonts w:ascii="標楷體" w:eastAsia="標楷體" w:hAnsi="標楷體"/>
                <w:sz w:val="28"/>
                <w:szCs w:val="28"/>
              </w:rPr>
              <w:t>及創新實驗</w:t>
            </w:r>
            <w:r>
              <w:rPr>
                <w:rFonts w:ascii="Baskerville Old Face" w:eastAsia="標楷體" w:hAnsi="Baskerville Old Face"/>
                <w:kern w:val="0"/>
                <w:sz w:val="28"/>
                <w:szCs w:val="28"/>
              </w:rPr>
              <w:t>作為優質學校經營</w:t>
            </w:r>
            <w:r>
              <w:rPr>
                <w:rFonts w:ascii="Baskerville Old Face" w:eastAsia="標楷體" w:hAnsi="Baskerville Old Face"/>
                <w:kern w:val="0"/>
                <w:sz w:val="28"/>
                <w:szCs w:val="28"/>
              </w:rPr>
              <w:t>的</w:t>
            </w:r>
            <w:r>
              <w:rPr>
                <w:rFonts w:ascii="標楷體" w:eastAsia="標楷體" w:hAnsi="標楷體"/>
                <w:sz w:val="28"/>
                <w:szCs w:val="28"/>
              </w:rPr>
              <w:t>向度及</w:t>
            </w:r>
            <w:r>
              <w:rPr>
                <w:rFonts w:ascii="Baskerville Old Face" w:eastAsia="標楷體" w:hAnsi="Baskerville Old Face"/>
                <w:kern w:val="0"/>
                <w:sz w:val="28"/>
                <w:szCs w:val="28"/>
              </w:rPr>
              <w:t>指標，學校可因應不同的背景、條件及需求來發展優質學校計畫，提出辦理的經過及成果。</w:t>
            </w:r>
          </w:p>
          <w:p w:rsidR="00977410" w:rsidRDefault="00F27C79">
            <w:pPr>
              <w:tabs>
                <w:tab w:val="left" w:pos="3012"/>
              </w:tabs>
              <w:spacing w:line="400" w:lineRule="exact"/>
              <w:ind w:left="812" w:hanging="812"/>
              <w:jc w:val="both"/>
            </w:pPr>
            <w:r>
              <w:rPr>
                <w:rFonts w:ascii="Baskerville Old Face" w:eastAsia="標楷體" w:hAnsi="Baskerville Old Face"/>
                <w:kern w:val="0"/>
                <w:sz w:val="28"/>
                <w:szCs w:val="28"/>
              </w:rPr>
              <w:t>（二）整體金質獎：</w:t>
            </w:r>
            <w:r>
              <w:rPr>
                <w:rFonts w:ascii="標楷體" w:eastAsia="標楷體" w:hAnsi="標楷體"/>
                <w:sz w:val="28"/>
                <w:szCs w:val="28"/>
              </w:rPr>
              <w:t>凡累計六項</w:t>
            </w:r>
            <w:r>
              <w:rPr>
                <w:rFonts w:ascii="Baskerville Old Face" w:eastAsia="標楷體" w:hAnsi="Baskerville Old Face"/>
                <w:kern w:val="0"/>
                <w:sz w:val="28"/>
                <w:szCs w:val="28"/>
              </w:rPr>
              <w:t>（含部分學制獲獎向度）以上單項優質獎學校，得申請整體金質獎，惟須提出先前未獲獎向度、已獲獎而未完整向度之優質經營成果。</w:t>
            </w:r>
          </w:p>
          <w:p w:rsidR="00977410" w:rsidRDefault="00F27C79">
            <w:pPr>
              <w:tabs>
                <w:tab w:val="left" w:pos="3082"/>
              </w:tabs>
              <w:spacing w:line="420" w:lineRule="exact"/>
              <w:ind w:left="562" w:hanging="599"/>
              <w:jc w:val="both"/>
            </w:pPr>
            <w:r>
              <w:rPr>
                <w:rFonts w:ascii="Baskerville Old Face" w:eastAsia="標楷體" w:hAnsi="Baskerville Old Face"/>
                <w:sz w:val="28"/>
                <w:szCs w:val="28"/>
                <w:shd w:val="clear" w:color="auto" w:fill="FFFFFF"/>
              </w:rPr>
              <w:t xml:space="preserve">    </w:t>
            </w:r>
            <w:r>
              <w:rPr>
                <w:rFonts w:ascii="Baskerville Old Face" w:eastAsia="標楷體" w:hAnsi="Baskerville Old Face"/>
                <w:sz w:val="28"/>
                <w:szCs w:val="28"/>
                <w:shd w:val="clear" w:color="auto" w:fill="FFFFFF"/>
              </w:rPr>
              <w:t>前項第二款所稱已獲獎而未完整之向度，指曾以學校內部分學制獲得</w:t>
            </w:r>
            <w:r>
              <w:rPr>
                <w:rFonts w:ascii="Baskerville Old Face" w:eastAsia="標楷體" w:hAnsi="Baskerville Old Face" w:cs="DFKaiShu-Md-Identity-H"/>
                <w:kern w:val="0"/>
                <w:sz w:val="28"/>
                <w:szCs w:val="28"/>
                <w:shd w:val="clear" w:color="auto" w:fill="FFFFFF"/>
              </w:rPr>
              <w:t>課程發展、教師教學、</w:t>
            </w:r>
            <w:r>
              <w:rPr>
                <w:rFonts w:ascii="Baskerville Old Face" w:eastAsia="標楷體" w:hAnsi="Baskerville Old Face" w:cs="DFKaiShu-Md-Identity-H"/>
                <w:kern w:val="0"/>
                <w:sz w:val="28"/>
                <w:szCs w:val="28"/>
                <w:shd w:val="clear" w:color="auto" w:fill="FFFFFF"/>
              </w:rPr>
              <w:lastRenderedPageBreak/>
              <w:t>學生學習及專業發展等單項優質獎，於申請整體金質獎時須併送其他學制</w:t>
            </w:r>
            <w:r>
              <w:rPr>
                <w:rFonts w:ascii="Baskerville Old Face" w:eastAsia="標楷體" w:hAnsi="Baskerville Old Face"/>
                <w:sz w:val="28"/>
                <w:szCs w:val="28"/>
                <w:shd w:val="clear" w:color="auto" w:fill="FFFFFF"/>
              </w:rPr>
              <w:t>優質經營成果。</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00" w:lineRule="exact"/>
              <w:rPr>
                <w:rFonts w:ascii="Baskerville Old Face" w:eastAsia="標楷體" w:hAnsi="Baskerville Old Face" w:cs="DFKaiShu-Md-Identity-H"/>
                <w:b/>
                <w:kern w:val="0"/>
                <w:sz w:val="28"/>
                <w:szCs w:val="28"/>
              </w:rPr>
            </w:pPr>
            <w:r>
              <w:rPr>
                <w:rFonts w:ascii="Baskerville Old Face" w:eastAsia="標楷體" w:hAnsi="Baskerville Old Face" w:cs="DFKaiShu-Md-Identity-H"/>
                <w:b/>
                <w:kern w:val="0"/>
                <w:sz w:val="28"/>
                <w:szCs w:val="28"/>
              </w:rPr>
              <w:lastRenderedPageBreak/>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widowControl/>
              <w:snapToGrid w:val="0"/>
              <w:spacing w:line="400" w:lineRule="exact"/>
              <w:ind w:left="529" w:right="355" w:hanging="529"/>
              <w:jc w:val="both"/>
            </w:pPr>
            <w:r>
              <w:rPr>
                <w:rFonts w:ascii="Baskerville Old Face" w:eastAsia="標楷體" w:hAnsi="Baskerville Old Face" w:cs="DFKaiShu-Md-Identity-H"/>
                <w:kern w:val="0"/>
                <w:sz w:val="28"/>
                <w:szCs w:val="28"/>
              </w:rPr>
              <w:lastRenderedPageBreak/>
              <w:t>四、申請優質學校</w:t>
            </w:r>
            <w:r>
              <w:rPr>
                <w:rFonts w:ascii="Baskerville Old Face" w:eastAsia="標楷體" w:hAnsi="Baskerville Old Face"/>
                <w:spacing w:val="-8"/>
                <w:sz w:val="28"/>
                <w:szCs w:val="28"/>
              </w:rPr>
              <w:t>評選及獎勵</w:t>
            </w:r>
            <w:r>
              <w:rPr>
                <w:rFonts w:ascii="Baskerville Old Face" w:eastAsia="標楷體" w:hAnsi="Baskerville Old Face" w:cs="DFKaiShu-Md-Identity-H"/>
                <w:kern w:val="0"/>
                <w:sz w:val="28"/>
                <w:szCs w:val="28"/>
              </w:rPr>
              <w:t>之日期及方式如下：</w:t>
            </w:r>
          </w:p>
          <w:p w:rsidR="00977410" w:rsidRDefault="00F27C79">
            <w:pPr>
              <w:widowControl/>
              <w:tabs>
                <w:tab w:val="left" w:pos="2940"/>
                <w:tab w:val="left" w:pos="3012"/>
              </w:tabs>
              <w:snapToGrid w:val="0"/>
              <w:spacing w:line="400" w:lineRule="exact"/>
              <w:ind w:left="812" w:right="214" w:hanging="812"/>
              <w:jc w:val="both"/>
            </w:pPr>
            <w:r>
              <w:rPr>
                <w:rFonts w:ascii="Baskerville Old Face" w:eastAsia="標楷體" w:hAnsi="Baskerville Old Face" w:cs="DFKaiShu-Md-Identity-H"/>
                <w:kern w:val="0"/>
                <w:sz w:val="28"/>
                <w:szCs w:val="28"/>
              </w:rPr>
              <w:t>（一）</w:t>
            </w:r>
            <w:r>
              <w:rPr>
                <w:rFonts w:ascii="Baskerville Old Face" w:eastAsia="標楷體" w:hAnsi="Baskerville Old Face" w:cs="DFKaiShu-Md-Identity-H"/>
                <w:kern w:val="0"/>
                <w:sz w:val="28"/>
                <w:szCs w:val="28"/>
                <w:shd w:val="clear" w:color="auto" w:fill="FFFFFF"/>
              </w:rPr>
              <w:t>申請日期：</w:t>
            </w:r>
            <w:r>
              <w:rPr>
                <w:rFonts w:ascii="Baskerville Old Face" w:eastAsia="標楷體" w:hAnsi="Baskerville Old Face" w:cs="DFKaiShu-Md-Identity-H"/>
                <w:b/>
                <w:kern w:val="0"/>
                <w:sz w:val="28"/>
                <w:szCs w:val="28"/>
                <w:u w:val="single"/>
                <w:shd w:val="clear" w:color="auto" w:fill="FFFFFF"/>
              </w:rPr>
              <w:t>每年一月間。</w:t>
            </w:r>
          </w:p>
          <w:p w:rsidR="00977410" w:rsidRDefault="00F27C79">
            <w:pPr>
              <w:widowControl/>
              <w:snapToGrid w:val="0"/>
              <w:spacing w:line="400" w:lineRule="exact"/>
              <w:ind w:left="812" w:right="214" w:hanging="812"/>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（二）申請方式：由學校依下列原則申請辦理。</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1.</w:t>
            </w:r>
            <w:r>
              <w:rPr>
                <w:rFonts w:ascii="Baskerville Old Face" w:eastAsia="標楷體" w:hAnsi="Baskerville Old Face" w:cs="DFKaiShu-Md-Identity-H"/>
                <w:kern w:val="0"/>
                <w:sz w:val="28"/>
                <w:szCs w:val="28"/>
              </w:rPr>
              <w:t>凡符合本要點單項優質獎、整體金質獎條件之學校，皆得報名申請。</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2.</w:t>
            </w:r>
            <w:r>
              <w:rPr>
                <w:rFonts w:ascii="Baskerville Old Face" w:eastAsia="標楷體" w:hAnsi="Baskerville Old Face" w:cs="DFKaiShu-Md-Identity-H"/>
                <w:kern w:val="0"/>
                <w:sz w:val="28"/>
                <w:szCs w:val="28"/>
                <w:shd w:val="clear" w:color="auto" w:fill="FFFFFF"/>
              </w:rPr>
              <w:t>學校得依其辦學結果提出一項（含）以上優質獎之申請。</w:t>
            </w:r>
            <w:r>
              <w:rPr>
                <w:rFonts w:ascii="Baskerville Old Face" w:eastAsia="標楷體" w:hAnsi="Baskerville Old Face" w:cs="DFKaiShu-Md-Identity-H"/>
                <w:kern w:val="0"/>
                <w:sz w:val="28"/>
                <w:szCs w:val="28"/>
                <w:shd w:val="clear" w:color="auto" w:fill="FFFFFF"/>
              </w:rPr>
              <w:t xml:space="preserve"> </w:t>
            </w:r>
          </w:p>
          <w:p w:rsidR="00977410" w:rsidRDefault="00F27C79">
            <w:pPr>
              <w:autoSpaceDE w:val="0"/>
              <w:snapToGrid w:val="0"/>
              <w:spacing w:line="400" w:lineRule="exact"/>
              <w:ind w:left="814" w:right="214" w:hanging="142"/>
              <w:jc w:val="both"/>
            </w:pPr>
            <w:r>
              <w:rPr>
                <w:rFonts w:ascii="Baskerville Old Face" w:eastAsia="標楷體" w:hAnsi="Baskerville Old Face" w:cs="DFKaiShu-Md-Identity-H"/>
                <w:kern w:val="0"/>
                <w:sz w:val="28"/>
                <w:szCs w:val="28"/>
                <w:shd w:val="clear" w:color="auto" w:fill="FFFFFF"/>
              </w:rPr>
              <w:t>3.</w:t>
            </w:r>
            <w:r>
              <w:rPr>
                <w:rFonts w:ascii="Baskerville Old Face" w:eastAsia="標楷體" w:hAnsi="Baskerville Old Face" w:cs="DFKaiShu-Md-Identity-H"/>
                <w:kern w:val="0"/>
                <w:sz w:val="28"/>
                <w:szCs w:val="28"/>
                <w:shd w:val="clear" w:color="auto" w:fill="FFFFFF"/>
              </w:rPr>
              <w:t>學校參與各向度優質學校評選時，須以學校整體為單位提出申請。惟</w:t>
            </w:r>
            <w:r>
              <w:rPr>
                <w:rFonts w:ascii="Baskerville Old Face" w:eastAsia="標楷體" w:hAnsi="Baskerville Old Face"/>
                <w:sz w:val="28"/>
                <w:szCs w:val="28"/>
                <w:shd w:val="clear" w:color="auto" w:fill="FFFFFF"/>
              </w:rPr>
              <w:t>多學制</w:t>
            </w:r>
            <w:r>
              <w:rPr>
                <w:rFonts w:ascii="Baskerville Old Face" w:eastAsia="標楷體" w:hAnsi="Baskerville Old Face" w:cs="DFKaiShu-Md-Identity-H"/>
                <w:kern w:val="0"/>
                <w:sz w:val="28"/>
                <w:szCs w:val="28"/>
                <w:shd w:val="clear" w:color="auto" w:fill="FFFFFF"/>
              </w:rPr>
              <w:t>學校參與課程發展、教師教學、學生學習、專業發展</w:t>
            </w:r>
            <w:r>
              <w:rPr>
                <w:rFonts w:ascii="標楷體" w:eastAsia="標楷體" w:hAnsi="標楷體"/>
                <w:sz w:val="28"/>
                <w:szCs w:val="28"/>
              </w:rPr>
              <w:t>及創新實驗</w:t>
            </w:r>
            <w:r>
              <w:rPr>
                <w:rFonts w:ascii="Baskerville Old Face" w:eastAsia="標楷體" w:hAnsi="Baskerville Old Face" w:cs="DFKaiShu-Md-Identity-H"/>
                <w:kern w:val="0"/>
                <w:sz w:val="28"/>
                <w:szCs w:val="28"/>
                <w:shd w:val="clear" w:color="auto" w:fill="FFFFFF"/>
              </w:rPr>
              <w:t>等向度之評選時，得以部分學制如國小部、國</w:t>
            </w:r>
            <w:r>
              <w:rPr>
                <w:rFonts w:ascii="Baskerville Old Face" w:eastAsia="標楷體" w:hAnsi="Baskerville Old Face" w:cs="DFKaiShu-Md-Identity-H"/>
                <w:kern w:val="0"/>
                <w:sz w:val="28"/>
                <w:szCs w:val="28"/>
                <w:shd w:val="clear" w:color="auto" w:fill="FFFFFF"/>
              </w:rPr>
              <w:lastRenderedPageBreak/>
              <w:t>中部或高中</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職</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部等提出申請。</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4.</w:t>
            </w:r>
            <w:r>
              <w:rPr>
                <w:rFonts w:ascii="Baskerville Old Face" w:eastAsia="標楷體" w:hAnsi="Baskerville Old Face" w:cs="DFKaiShu-Md-Identity-H"/>
                <w:kern w:val="0"/>
                <w:sz w:val="28"/>
                <w:szCs w:val="28"/>
                <w:shd w:val="clear" w:color="auto" w:fill="FFFFFF"/>
              </w:rPr>
              <w:t>除多學制學校外，單項優質獎獲獎學校四年內不得再就該項提出申請。</w:t>
            </w:r>
          </w:p>
          <w:p w:rsidR="00977410" w:rsidRDefault="00F27C79">
            <w:pPr>
              <w:autoSpaceDE w:val="0"/>
              <w:snapToGrid w:val="0"/>
              <w:spacing w:line="400" w:lineRule="exact"/>
              <w:ind w:left="814" w:right="214" w:hanging="142"/>
              <w:jc w:val="both"/>
            </w:pPr>
            <w:r>
              <w:rPr>
                <w:rFonts w:ascii="Baskerville Old Face" w:eastAsia="標楷體" w:hAnsi="Baskerville Old Face" w:cs="DFKaiShu-Md-Identity-H"/>
                <w:kern w:val="0"/>
                <w:sz w:val="28"/>
                <w:szCs w:val="28"/>
              </w:rPr>
              <w:t>5.</w:t>
            </w:r>
            <w:r>
              <w:rPr>
                <w:rFonts w:ascii="Baskerville Old Face" w:eastAsia="標楷體" w:hAnsi="Baskerville Old Face" w:cs="DFKaiShu-Md-Identity-H"/>
                <w:kern w:val="0"/>
                <w:sz w:val="28"/>
                <w:szCs w:val="28"/>
              </w:rPr>
              <w:t>如已獲得整體金質獎，四年內不得再申請單項優質獎或整體金質獎。</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widowControl/>
              <w:snapToGrid w:val="0"/>
              <w:spacing w:line="400" w:lineRule="exact"/>
              <w:ind w:left="529" w:right="355" w:hanging="529"/>
              <w:jc w:val="both"/>
            </w:pPr>
            <w:r>
              <w:rPr>
                <w:rFonts w:ascii="Baskerville Old Face" w:eastAsia="標楷體" w:hAnsi="Baskerville Old Face" w:cs="DFKaiShu-Md-Identity-H"/>
                <w:kern w:val="0"/>
                <w:sz w:val="28"/>
                <w:szCs w:val="28"/>
              </w:rPr>
              <w:lastRenderedPageBreak/>
              <w:t>四、申請優質學校</w:t>
            </w:r>
            <w:r>
              <w:rPr>
                <w:rFonts w:ascii="Baskerville Old Face" w:eastAsia="標楷體" w:hAnsi="Baskerville Old Face"/>
                <w:spacing w:val="-8"/>
                <w:sz w:val="28"/>
                <w:szCs w:val="28"/>
              </w:rPr>
              <w:t>評選及獎勵</w:t>
            </w:r>
            <w:r>
              <w:rPr>
                <w:rFonts w:ascii="Baskerville Old Face" w:eastAsia="標楷體" w:hAnsi="Baskerville Old Face" w:cs="DFKaiShu-Md-Identity-H"/>
                <w:kern w:val="0"/>
                <w:sz w:val="28"/>
                <w:szCs w:val="28"/>
              </w:rPr>
              <w:t>之日期及方式如下：</w:t>
            </w:r>
          </w:p>
          <w:p w:rsidR="00977410" w:rsidRDefault="00F27C79">
            <w:pPr>
              <w:widowControl/>
              <w:tabs>
                <w:tab w:val="left" w:pos="2940"/>
                <w:tab w:val="left" w:pos="3012"/>
              </w:tabs>
              <w:snapToGrid w:val="0"/>
              <w:spacing w:line="400" w:lineRule="exact"/>
              <w:ind w:left="812" w:right="214" w:hanging="812"/>
              <w:jc w:val="both"/>
            </w:pPr>
            <w:r>
              <w:rPr>
                <w:rFonts w:ascii="Baskerville Old Face" w:eastAsia="標楷體" w:hAnsi="Baskerville Old Face" w:cs="DFKaiShu-Md-Identity-H"/>
                <w:kern w:val="0"/>
                <w:sz w:val="28"/>
                <w:szCs w:val="28"/>
              </w:rPr>
              <w:t>（一）</w:t>
            </w:r>
            <w:r>
              <w:rPr>
                <w:rFonts w:ascii="Baskerville Old Face" w:eastAsia="標楷體" w:hAnsi="Baskerville Old Face" w:cs="DFKaiShu-Md-Identity-H"/>
                <w:kern w:val="0"/>
                <w:sz w:val="28"/>
                <w:szCs w:val="28"/>
                <w:shd w:val="clear" w:color="auto" w:fill="FFFFFF"/>
              </w:rPr>
              <w:t>申請日期：</w:t>
            </w:r>
            <w:r>
              <w:rPr>
                <w:rFonts w:ascii="Baskerville Old Face" w:eastAsia="標楷體" w:hAnsi="Baskerville Old Face" w:cs="DFKaiShu-Md-Identity-H"/>
                <w:kern w:val="0"/>
                <w:sz w:val="28"/>
                <w:szCs w:val="28"/>
                <w:u w:val="single"/>
                <w:shd w:val="clear" w:color="auto" w:fill="FFFFFF"/>
              </w:rPr>
              <w:t>每年一月二日起至一月三十一日止。</w:t>
            </w:r>
          </w:p>
          <w:p w:rsidR="00977410" w:rsidRDefault="00F27C79">
            <w:pPr>
              <w:widowControl/>
              <w:snapToGrid w:val="0"/>
              <w:spacing w:line="400" w:lineRule="exact"/>
              <w:ind w:left="812" w:right="214" w:hanging="812"/>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（二）申請方式：由學校依下列原則申請辦理。</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1.</w:t>
            </w:r>
            <w:r>
              <w:rPr>
                <w:rFonts w:ascii="Baskerville Old Face" w:eastAsia="標楷體" w:hAnsi="Baskerville Old Face" w:cs="DFKaiShu-Md-Identity-H"/>
                <w:kern w:val="0"/>
                <w:sz w:val="28"/>
                <w:szCs w:val="28"/>
              </w:rPr>
              <w:t>凡符合本要點單項優質獎、整體金質獎條件之學校，皆得報名申請。</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2.</w:t>
            </w:r>
            <w:r>
              <w:rPr>
                <w:rFonts w:ascii="Baskerville Old Face" w:eastAsia="標楷體" w:hAnsi="Baskerville Old Face" w:cs="DFKaiShu-Md-Identity-H"/>
                <w:kern w:val="0"/>
                <w:sz w:val="28"/>
                <w:szCs w:val="28"/>
                <w:shd w:val="clear" w:color="auto" w:fill="FFFFFF"/>
              </w:rPr>
              <w:t>學校得依其辦學結果提出一項（含）以上優質獎之申請。</w:t>
            </w:r>
            <w:r>
              <w:rPr>
                <w:rFonts w:ascii="Baskerville Old Face" w:eastAsia="標楷體" w:hAnsi="Baskerville Old Face" w:cs="DFKaiShu-Md-Identity-H"/>
                <w:kern w:val="0"/>
                <w:sz w:val="28"/>
                <w:szCs w:val="28"/>
                <w:shd w:val="clear" w:color="auto" w:fill="FFFFFF"/>
              </w:rPr>
              <w:t xml:space="preserve"> </w:t>
            </w:r>
          </w:p>
          <w:p w:rsidR="00977410" w:rsidRDefault="00F27C79">
            <w:pPr>
              <w:autoSpaceDE w:val="0"/>
              <w:snapToGrid w:val="0"/>
              <w:spacing w:line="400" w:lineRule="exact"/>
              <w:ind w:left="814" w:right="214" w:hanging="142"/>
              <w:jc w:val="both"/>
            </w:pPr>
            <w:r>
              <w:rPr>
                <w:rFonts w:ascii="Baskerville Old Face" w:eastAsia="標楷體" w:hAnsi="Baskerville Old Face" w:cs="DFKaiShu-Md-Identity-H"/>
                <w:kern w:val="0"/>
                <w:sz w:val="28"/>
                <w:szCs w:val="28"/>
                <w:shd w:val="clear" w:color="auto" w:fill="FFFFFF"/>
              </w:rPr>
              <w:t>3.</w:t>
            </w:r>
            <w:r>
              <w:rPr>
                <w:rFonts w:ascii="Baskerville Old Face" w:eastAsia="標楷體" w:hAnsi="Baskerville Old Face" w:cs="DFKaiShu-Md-Identity-H"/>
                <w:kern w:val="0"/>
                <w:sz w:val="28"/>
                <w:szCs w:val="28"/>
                <w:shd w:val="clear" w:color="auto" w:fill="FFFFFF"/>
              </w:rPr>
              <w:t>學校參與各向度優質學校評選時，須以學校整體為單位提出申請。惟</w:t>
            </w:r>
            <w:r>
              <w:rPr>
                <w:rFonts w:ascii="Baskerville Old Face" w:eastAsia="標楷體" w:hAnsi="Baskerville Old Face"/>
                <w:sz w:val="28"/>
                <w:szCs w:val="28"/>
                <w:shd w:val="clear" w:color="auto" w:fill="FFFFFF"/>
              </w:rPr>
              <w:t>多學制</w:t>
            </w:r>
            <w:r>
              <w:rPr>
                <w:rFonts w:ascii="Baskerville Old Face" w:eastAsia="標楷體" w:hAnsi="Baskerville Old Face" w:cs="DFKaiShu-Md-Identity-H"/>
                <w:kern w:val="0"/>
                <w:sz w:val="28"/>
                <w:szCs w:val="28"/>
                <w:shd w:val="clear" w:color="auto" w:fill="FFFFFF"/>
              </w:rPr>
              <w:t>學校參與課程發展、教師教學、學生學習、專業</w:t>
            </w:r>
            <w:r>
              <w:rPr>
                <w:rFonts w:ascii="Baskerville Old Face" w:eastAsia="標楷體" w:hAnsi="Baskerville Old Face" w:cs="DFKaiShu-Md-Identity-H"/>
                <w:kern w:val="0"/>
                <w:sz w:val="28"/>
                <w:szCs w:val="28"/>
                <w:shd w:val="clear" w:color="auto" w:fill="FFFFFF"/>
              </w:rPr>
              <w:lastRenderedPageBreak/>
              <w:t>發展</w:t>
            </w:r>
            <w:r>
              <w:rPr>
                <w:rFonts w:ascii="標楷體" w:eastAsia="標楷體" w:hAnsi="標楷體"/>
                <w:sz w:val="28"/>
                <w:szCs w:val="28"/>
              </w:rPr>
              <w:t>及創新實驗</w:t>
            </w:r>
            <w:r>
              <w:rPr>
                <w:rFonts w:ascii="Baskerville Old Face" w:eastAsia="標楷體" w:hAnsi="Baskerville Old Face" w:cs="DFKaiShu-Md-Identity-H"/>
                <w:kern w:val="0"/>
                <w:sz w:val="28"/>
                <w:szCs w:val="28"/>
                <w:shd w:val="clear" w:color="auto" w:fill="FFFFFF"/>
              </w:rPr>
              <w:t>等向度之評選時，得以部分學制如國小部、國中部或高中</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職</w:t>
            </w:r>
            <w:r>
              <w:rPr>
                <w:rFonts w:ascii="Baskerville Old Face" w:eastAsia="標楷體" w:hAnsi="Baskerville Old Face" w:cs="DFKaiShu-Md-Identity-H"/>
                <w:kern w:val="0"/>
                <w:sz w:val="28"/>
                <w:szCs w:val="28"/>
                <w:shd w:val="clear" w:color="auto" w:fill="FFFFFF"/>
              </w:rPr>
              <w:t>)</w:t>
            </w:r>
            <w:r>
              <w:rPr>
                <w:rFonts w:ascii="Baskerville Old Face" w:eastAsia="標楷體" w:hAnsi="Baskerville Old Face" w:cs="DFKaiShu-Md-Identity-H"/>
                <w:kern w:val="0"/>
                <w:sz w:val="28"/>
                <w:szCs w:val="28"/>
                <w:shd w:val="clear" w:color="auto" w:fill="FFFFFF"/>
              </w:rPr>
              <w:t>部等提出申請。</w:t>
            </w:r>
          </w:p>
          <w:p w:rsidR="00977410" w:rsidRDefault="00F27C79">
            <w:pPr>
              <w:autoSpaceDE w:val="0"/>
              <w:snapToGrid w:val="0"/>
              <w:spacing w:line="400" w:lineRule="exact"/>
              <w:ind w:left="814" w:right="214" w:hanging="142"/>
              <w:jc w:val="both"/>
              <w:rPr>
                <w:rFonts w:ascii="Baskerville Old Face" w:eastAsia="標楷體" w:hAnsi="Baskerville Old Face" w:cs="DFKaiShu-Md-Identity-H"/>
                <w:kern w:val="0"/>
                <w:sz w:val="28"/>
                <w:szCs w:val="28"/>
                <w:shd w:val="clear" w:color="auto" w:fill="FFFFFF"/>
              </w:rPr>
            </w:pPr>
            <w:r>
              <w:rPr>
                <w:rFonts w:ascii="Baskerville Old Face" w:eastAsia="標楷體" w:hAnsi="Baskerville Old Face" w:cs="DFKaiShu-Md-Identity-H"/>
                <w:kern w:val="0"/>
                <w:sz w:val="28"/>
                <w:szCs w:val="28"/>
                <w:shd w:val="clear" w:color="auto" w:fill="FFFFFF"/>
              </w:rPr>
              <w:t>4.</w:t>
            </w:r>
            <w:r>
              <w:rPr>
                <w:rFonts w:ascii="Baskerville Old Face" w:eastAsia="標楷體" w:hAnsi="Baskerville Old Face" w:cs="DFKaiShu-Md-Identity-H"/>
                <w:kern w:val="0"/>
                <w:sz w:val="28"/>
                <w:szCs w:val="28"/>
                <w:shd w:val="clear" w:color="auto" w:fill="FFFFFF"/>
              </w:rPr>
              <w:t>除多學制學校外，單項優質獎獲獎學校四年內不得再就該項提出申請。</w:t>
            </w:r>
          </w:p>
          <w:p w:rsidR="00977410" w:rsidRDefault="00F27C79">
            <w:pPr>
              <w:autoSpaceDE w:val="0"/>
              <w:snapToGrid w:val="0"/>
              <w:spacing w:line="400" w:lineRule="exact"/>
              <w:ind w:left="814" w:right="214" w:hanging="142"/>
              <w:jc w:val="both"/>
            </w:pPr>
            <w:r>
              <w:rPr>
                <w:rFonts w:ascii="Baskerville Old Face" w:eastAsia="標楷體" w:hAnsi="Baskerville Old Face" w:cs="DFKaiShu-Md-Identity-H"/>
                <w:kern w:val="0"/>
                <w:sz w:val="28"/>
                <w:szCs w:val="28"/>
              </w:rPr>
              <w:t>5.</w:t>
            </w:r>
            <w:r>
              <w:rPr>
                <w:rFonts w:ascii="Baskerville Old Face" w:eastAsia="標楷體" w:hAnsi="Baskerville Old Face" w:cs="DFKaiShu-Md-Identity-H"/>
                <w:kern w:val="0"/>
                <w:sz w:val="28"/>
                <w:szCs w:val="28"/>
              </w:rPr>
              <w:t>如已獲得整體金質獎，四年內不得再申請單項優質獎或整體金質獎。</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00" w:lineRule="exact"/>
              <w:ind w:left="420" w:hanging="420"/>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lastRenderedPageBreak/>
              <w:t>文字修正。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29" w:hanging="529"/>
              <w:jc w:val="both"/>
            </w:pPr>
            <w:r>
              <w:rPr>
                <w:rFonts w:ascii="Baskerville Old Face" w:eastAsia="標楷體" w:hAnsi="Baskerville Old Face"/>
                <w:sz w:val="28"/>
                <w:szCs w:val="28"/>
              </w:rPr>
              <w:lastRenderedPageBreak/>
              <w:t>五、為辦理優質學校之評選</w:t>
            </w:r>
            <w:r>
              <w:rPr>
                <w:rFonts w:ascii="Baskerville Old Face" w:eastAsia="標楷體" w:hAnsi="Baskerville Old Face"/>
                <w:kern w:val="0"/>
                <w:sz w:val="28"/>
                <w:szCs w:val="28"/>
              </w:rPr>
              <w:t>，由本局組成優質學校評選委員會辦理評選事宜。</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29" w:hanging="529"/>
              <w:jc w:val="both"/>
            </w:pPr>
            <w:r>
              <w:rPr>
                <w:rFonts w:ascii="Baskerville Old Face" w:eastAsia="標楷體" w:hAnsi="Baskerville Old Face"/>
                <w:sz w:val="28"/>
                <w:szCs w:val="28"/>
              </w:rPr>
              <w:t>五、為辦理優質學校之評選</w:t>
            </w:r>
            <w:r>
              <w:rPr>
                <w:rFonts w:ascii="Baskerville Old Face" w:eastAsia="標楷體" w:hAnsi="Baskerville Old Face"/>
                <w:kern w:val="0"/>
                <w:sz w:val="28"/>
                <w:szCs w:val="28"/>
              </w:rPr>
              <w:t>，由本局組成優質學校評選委員會辦理評選事宜。</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0" w:hanging="560"/>
              <w:jc w:val="both"/>
            </w:pPr>
            <w:r>
              <w:rPr>
                <w:rFonts w:ascii="Baskerville Old Face" w:eastAsia="標楷體" w:hAnsi="Baskerville Old Face"/>
                <w:sz w:val="28"/>
                <w:szCs w:val="28"/>
              </w:rPr>
              <w:t>六、</w:t>
            </w:r>
            <w:r>
              <w:rPr>
                <w:rFonts w:ascii="Baskerville Old Face" w:eastAsia="標楷體" w:hAnsi="Baskerville Old Face"/>
                <w:kern w:val="0"/>
                <w:sz w:val="28"/>
                <w:szCs w:val="28"/>
              </w:rPr>
              <w:t>優質學校之評選採初審</w:t>
            </w:r>
            <w:r>
              <w:rPr>
                <w:rFonts w:ascii="Baskerville Old Face" w:eastAsia="標楷體" w:hAnsi="Baskerville Old Face"/>
                <w:sz w:val="28"/>
                <w:szCs w:val="28"/>
              </w:rPr>
              <w:t>、複審及決審三階段審查</w:t>
            </w:r>
            <w:r>
              <w:rPr>
                <w:rFonts w:ascii="Baskerville Old Face" w:eastAsia="標楷體" w:hAnsi="Baskerville Old Face"/>
                <w:kern w:val="0"/>
                <w:sz w:val="28"/>
                <w:szCs w:val="28"/>
              </w:rPr>
              <w:t>，於每年三月至六月辦理</w:t>
            </w:r>
            <w:r>
              <w:rPr>
                <w:rFonts w:ascii="Baskerville Old Face" w:eastAsia="標楷體" w:hAnsi="Baskerville Old Face"/>
                <w:sz w:val="28"/>
                <w:szCs w:val="28"/>
              </w:rPr>
              <w:t>：</w:t>
            </w:r>
          </w:p>
          <w:p w:rsidR="00977410" w:rsidRDefault="00F27C79">
            <w:pPr>
              <w:snapToGrid w:val="0"/>
              <w:spacing w:line="400" w:lineRule="exact"/>
              <w:ind w:left="560" w:hanging="560"/>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（一）初審：</w:t>
            </w:r>
          </w:p>
          <w:p w:rsidR="00977410" w:rsidRDefault="00F27C79">
            <w:pPr>
              <w:snapToGrid w:val="0"/>
              <w:spacing w:line="400" w:lineRule="exact"/>
              <w:ind w:left="812" w:hanging="560"/>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由優質學校評選委員會初審小組進行，以書面審查為原則，必要時得至學校實地訪視，</w:t>
            </w:r>
            <w:r>
              <w:rPr>
                <w:rFonts w:ascii="Baskerville Old Face" w:eastAsia="標楷體" w:hAnsi="Baskerville Old Face"/>
                <w:sz w:val="28"/>
                <w:szCs w:val="28"/>
              </w:rPr>
              <w:t>審查通過後進入複審</w:t>
            </w:r>
            <w:r>
              <w:rPr>
                <w:rFonts w:ascii="Baskerville Old Face" w:eastAsia="標楷體" w:hAnsi="Baskerville Old Face" w:cs="DFKaiShu-Md-Identity-H"/>
                <w:kern w:val="0"/>
                <w:sz w:val="28"/>
                <w:szCs w:val="28"/>
              </w:rPr>
              <w:t>。</w:t>
            </w:r>
          </w:p>
          <w:p w:rsidR="00977410" w:rsidRDefault="00F27C79">
            <w:pPr>
              <w:snapToGrid w:val="0"/>
              <w:spacing w:line="400" w:lineRule="exact"/>
              <w:ind w:left="812" w:hanging="812"/>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lastRenderedPageBreak/>
              <w:t>（二）複審：</w:t>
            </w:r>
          </w:p>
          <w:p w:rsidR="00977410" w:rsidRDefault="00F27C79">
            <w:pPr>
              <w:snapToGrid w:val="0"/>
              <w:spacing w:line="400" w:lineRule="exact"/>
              <w:ind w:left="812" w:hanging="812"/>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由優質學校評選委員會複審小組進行實地訪視，結果經複審會議</w:t>
            </w:r>
            <w:r>
              <w:rPr>
                <w:rFonts w:ascii="Baskerville Old Face" w:eastAsia="標楷體" w:hAnsi="Baskerville Old Face"/>
                <w:sz w:val="28"/>
                <w:szCs w:val="28"/>
              </w:rPr>
              <w:t>通過後進入決審</w:t>
            </w:r>
            <w:r>
              <w:rPr>
                <w:rFonts w:ascii="Baskerville Old Face" w:eastAsia="標楷體" w:hAnsi="Baskerville Old Face" w:cs="DFKaiShu-Md-Identity-H"/>
                <w:kern w:val="0"/>
                <w:sz w:val="28"/>
                <w:szCs w:val="28"/>
              </w:rPr>
              <w:t>。</w:t>
            </w:r>
          </w:p>
          <w:p w:rsidR="00977410" w:rsidRDefault="00F27C79">
            <w:pPr>
              <w:snapToGrid w:val="0"/>
              <w:spacing w:line="400" w:lineRule="exact"/>
              <w:ind w:left="812" w:hanging="812"/>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（三）決審：</w:t>
            </w:r>
          </w:p>
          <w:p w:rsidR="00977410" w:rsidRDefault="00F27C79">
            <w:pPr>
              <w:snapToGrid w:val="0"/>
              <w:spacing w:line="400" w:lineRule="exact"/>
              <w:ind w:left="812" w:hanging="812"/>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由優質學校評選委員會對複審建議名單就其符合要件與複審意見進行綜合討論，同意後公布。</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0" w:hanging="560"/>
              <w:jc w:val="both"/>
            </w:pPr>
            <w:r>
              <w:rPr>
                <w:rFonts w:ascii="Baskerville Old Face" w:eastAsia="標楷體" w:hAnsi="Baskerville Old Face"/>
                <w:sz w:val="28"/>
                <w:szCs w:val="28"/>
              </w:rPr>
              <w:lastRenderedPageBreak/>
              <w:t>六、</w:t>
            </w:r>
            <w:r>
              <w:rPr>
                <w:rFonts w:ascii="Baskerville Old Face" w:eastAsia="標楷體" w:hAnsi="Baskerville Old Face"/>
                <w:kern w:val="0"/>
                <w:sz w:val="28"/>
                <w:szCs w:val="28"/>
              </w:rPr>
              <w:t>優質學校之評選採初審</w:t>
            </w:r>
            <w:r>
              <w:rPr>
                <w:rFonts w:ascii="Baskerville Old Face" w:eastAsia="標楷體" w:hAnsi="Baskerville Old Face"/>
                <w:sz w:val="28"/>
                <w:szCs w:val="28"/>
              </w:rPr>
              <w:t>、複審及決審三階段審查</w:t>
            </w:r>
            <w:r>
              <w:rPr>
                <w:rFonts w:ascii="Baskerville Old Face" w:eastAsia="標楷體" w:hAnsi="Baskerville Old Face"/>
                <w:kern w:val="0"/>
                <w:sz w:val="28"/>
                <w:szCs w:val="28"/>
              </w:rPr>
              <w:t>，於每年三月至六月辦理</w:t>
            </w:r>
            <w:r>
              <w:rPr>
                <w:rFonts w:ascii="Baskerville Old Face" w:eastAsia="標楷體" w:hAnsi="Baskerville Old Face"/>
                <w:sz w:val="28"/>
                <w:szCs w:val="28"/>
              </w:rPr>
              <w:t>：</w:t>
            </w:r>
          </w:p>
          <w:p w:rsidR="00977410" w:rsidRDefault="00F27C79">
            <w:pPr>
              <w:snapToGrid w:val="0"/>
              <w:spacing w:line="400" w:lineRule="exact"/>
              <w:ind w:left="560" w:hanging="560"/>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（一）初審：</w:t>
            </w:r>
          </w:p>
          <w:p w:rsidR="00977410" w:rsidRDefault="00F27C79">
            <w:pPr>
              <w:snapToGrid w:val="0"/>
              <w:spacing w:line="400" w:lineRule="exact"/>
              <w:ind w:left="812" w:hanging="560"/>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由優質學校評選委員會初審小組進行，以書面審查為原則，必要時得至學校實地訪視，</w:t>
            </w:r>
            <w:r>
              <w:rPr>
                <w:rFonts w:ascii="Baskerville Old Face" w:eastAsia="標楷體" w:hAnsi="Baskerville Old Face"/>
                <w:sz w:val="28"/>
                <w:szCs w:val="28"/>
              </w:rPr>
              <w:t>審查通過後進入複審</w:t>
            </w:r>
            <w:r>
              <w:rPr>
                <w:rFonts w:ascii="Baskerville Old Face" w:eastAsia="標楷體" w:hAnsi="Baskerville Old Face" w:cs="DFKaiShu-Md-Identity-H"/>
                <w:kern w:val="0"/>
                <w:sz w:val="28"/>
                <w:szCs w:val="28"/>
              </w:rPr>
              <w:t>。</w:t>
            </w:r>
          </w:p>
          <w:p w:rsidR="00977410" w:rsidRDefault="00F27C79">
            <w:pPr>
              <w:snapToGrid w:val="0"/>
              <w:spacing w:line="400" w:lineRule="exact"/>
              <w:ind w:left="812" w:hanging="812"/>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lastRenderedPageBreak/>
              <w:t>（二）複審：</w:t>
            </w:r>
          </w:p>
          <w:p w:rsidR="00977410" w:rsidRDefault="00F27C79">
            <w:pPr>
              <w:snapToGrid w:val="0"/>
              <w:spacing w:line="400" w:lineRule="exact"/>
              <w:ind w:left="812" w:hanging="812"/>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由優質學校評選委員會複審小組進行實地訪視，結果經複審會議</w:t>
            </w:r>
            <w:r>
              <w:rPr>
                <w:rFonts w:ascii="Baskerville Old Face" w:eastAsia="標楷體" w:hAnsi="Baskerville Old Face"/>
                <w:sz w:val="28"/>
                <w:szCs w:val="28"/>
              </w:rPr>
              <w:t>通過後進入決審</w:t>
            </w:r>
            <w:r>
              <w:rPr>
                <w:rFonts w:ascii="Baskerville Old Face" w:eastAsia="標楷體" w:hAnsi="Baskerville Old Face" w:cs="DFKaiShu-Md-Identity-H"/>
                <w:kern w:val="0"/>
                <w:sz w:val="28"/>
                <w:szCs w:val="28"/>
              </w:rPr>
              <w:t>。</w:t>
            </w:r>
          </w:p>
          <w:p w:rsidR="00977410" w:rsidRDefault="00F27C79">
            <w:pPr>
              <w:snapToGrid w:val="0"/>
              <w:spacing w:line="400" w:lineRule="exact"/>
              <w:ind w:left="812" w:hanging="812"/>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t>（三）決審：</w:t>
            </w:r>
          </w:p>
          <w:p w:rsidR="00977410" w:rsidRDefault="00F27C79">
            <w:pPr>
              <w:snapToGrid w:val="0"/>
              <w:spacing w:line="400" w:lineRule="exact"/>
              <w:ind w:left="812" w:hanging="812"/>
              <w:jc w:val="both"/>
            </w:pP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 xml:space="preserve"> </w:t>
            </w:r>
            <w:r>
              <w:rPr>
                <w:rFonts w:ascii="Baskerville Old Face" w:eastAsia="標楷體" w:hAnsi="Baskerville Old Face" w:cs="DFKaiShu-Md-Identity-H"/>
                <w:kern w:val="0"/>
                <w:sz w:val="28"/>
                <w:szCs w:val="28"/>
              </w:rPr>
              <w:t>由優質學校評選委員會對複審建議名單就其符合要件與複審意見進行綜合討論，同意後公布。</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lastRenderedPageBreak/>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widowControl/>
              <w:snapToGrid w:val="0"/>
              <w:spacing w:line="400" w:lineRule="exact"/>
              <w:ind w:left="560" w:hanging="560"/>
              <w:jc w:val="both"/>
            </w:pPr>
            <w:r>
              <w:rPr>
                <w:rFonts w:ascii="Baskerville Old Face" w:eastAsia="標楷體" w:hAnsi="Baskerville Old Face"/>
                <w:sz w:val="28"/>
                <w:szCs w:val="28"/>
              </w:rPr>
              <w:lastRenderedPageBreak/>
              <w:t>七、各獎勵種類給獎名額</w:t>
            </w:r>
            <w:r>
              <w:rPr>
                <w:rFonts w:ascii="Baskerville Old Face" w:eastAsia="標楷體" w:hAnsi="Baskerville Old Face"/>
                <w:kern w:val="0"/>
                <w:sz w:val="28"/>
                <w:szCs w:val="28"/>
              </w:rPr>
              <w:t>，由評選委員會視實際情況決定之。</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widowControl/>
              <w:snapToGrid w:val="0"/>
              <w:spacing w:line="400" w:lineRule="exact"/>
              <w:ind w:left="560" w:hanging="560"/>
              <w:jc w:val="both"/>
            </w:pPr>
            <w:r>
              <w:rPr>
                <w:rFonts w:ascii="Baskerville Old Face" w:eastAsia="標楷體" w:hAnsi="Baskerville Old Face"/>
                <w:sz w:val="28"/>
                <w:szCs w:val="28"/>
              </w:rPr>
              <w:t>七、各獎勵種類給獎名額</w:t>
            </w:r>
            <w:r>
              <w:rPr>
                <w:rFonts w:ascii="Baskerville Old Face" w:eastAsia="標楷體" w:hAnsi="Baskerville Old Face"/>
                <w:kern w:val="0"/>
                <w:sz w:val="28"/>
                <w:szCs w:val="28"/>
              </w:rPr>
              <w:t>，由評選委員會視實際情況決定之。</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0" w:hanging="560"/>
              <w:jc w:val="both"/>
            </w:pPr>
            <w:r>
              <w:rPr>
                <w:rFonts w:ascii="Baskerville Old Face" w:eastAsia="標楷體" w:hAnsi="Baskerville Old Face"/>
                <w:sz w:val="28"/>
                <w:szCs w:val="28"/>
              </w:rPr>
              <w:t>八、</w:t>
            </w:r>
            <w:r>
              <w:rPr>
                <w:rFonts w:ascii="Baskerville Old Face" w:eastAsia="標楷體" w:hAnsi="Baskerville Old Face" w:cs="DFKaiShu-Md-Identity-H"/>
                <w:kern w:val="0"/>
                <w:sz w:val="28"/>
                <w:szCs w:val="28"/>
              </w:rPr>
              <w:t>優質學校評選以優質學校指標及評選標準為評選參據。</w:t>
            </w:r>
            <w:r>
              <w:rPr>
                <w:rFonts w:ascii="Baskerville Old Face" w:eastAsia="標楷體" w:hAnsi="Baskerville Old Face"/>
                <w:sz w:val="28"/>
                <w:szCs w:val="28"/>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60" w:hanging="560"/>
              <w:jc w:val="both"/>
            </w:pPr>
            <w:r>
              <w:rPr>
                <w:rFonts w:ascii="Baskerville Old Face" w:eastAsia="標楷體" w:hAnsi="Baskerville Old Face"/>
                <w:sz w:val="28"/>
                <w:szCs w:val="28"/>
              </w:rPr>
              <w:t>八、</w:t>
            </w:r>
            <w:r>
              <w:rPr>
                <w:rFonts w:ascii="Baskerville Old Face" w:eastAsia="標楷體" w:hAnsi="Baskerville Old Face" w:cs="DFKaiShu-Md-Identity-H"/>
                <w:kern w:val="0"/>
                <w:sz w:val="28"/>
                <w:szCs w:val="28"/>
              </w:rPr>
              <w:t>優質學校評選以優質學校指標及評選標準為評選參據。</w:t>
            </w:r>
            <w:r>
              <w:rPr>
                <w:rFonts w:ascii="Baskerville Old Face" w:eastAsia="標楷體" w:hAnsi="Baskerville Old Face"/>
                <w:sz w:val="28"/>
                <w:szCs w:val="28"/>
              </w:rPr>
              <w:t xml:space="preserve">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t>未修正</w:t>
            </w:r>
          </w:p>
        </w:tc>
      </w:tr>
      <w:tr w:rsidR="00977410">
        <w:tblPrEx>
          <w:tblCellMar>
            <w:top w:w="0" w:type="dxa"/>
            <w:bottom w:w="0" w:type="dxa"/>
          </w:tblCellMar>
        </w:tblPrEx>
        <w:trPr>
          <w:trHeight w:val="5934"/>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560" w:right="355" w:hanging="560"/>
              <w:jc w:val="both"/>
              <w:rPr>
                <w:rFonts w:ascii="標楷體" w:eastAsia="標楷體" w:hAnsi="標楷體" w:cs="DFKaiShu-Md-Identity-H"/>
                <w:kern w:val="0"/>
                <w:sz w:val="28"/>
                <w:szCs w:val="28"/>
              </w:rPr>
            </w:pPr>
            <w:r>
              <w:rPr>
                <w:rFonts w:ascii="標楷體" w:eastAsia="標楷體" w:hAnsi="標楷體" w:cs="DFKaiShu-Md-Identity-H"/>
                <w:kern w:val="0"/>
                <w:sz w:val="28"/>
                <w:szCs w:val="28"/>
              </w:rPr>
              <w:t>九、經優質學校評選委員會評定獲獎者，得依其申請之獎項分別給與獎勵。</w:t>
            </w:r>
          </w:p>
          <w:p w:rsidR="00977410" w:rsidRDefault="00F27C79">
            <w:pPr>
              <w:tabs>
                <w:tab w:val="left" w:pos="703"/>
              </w:tabs>
              <w:autoSpaceDE w:val="0"/>
              <w:snapToGrid w:val="0"/>
              <w:spacing w:line="400" w:lineRule="exact"/>
              <w:ind w:left="812" w:right="355" w:hanging="848"/>
              <w:jc w:val="both"/>
            </w:pPr>
            <w:r>
              <w:rPr>
                <w:rFonts w:ascii="標楷體" w:eastAsia="標楷體" w:hAnsi="標楷體" w:cs="DFKaiShu-Md-Identity-H"/>
                <w:kern w:val="0"/>
                <w:sz w:val="28"/>
                <w:szCs w:val="28"/>
              </w:rPr>
              <w:t>（一）</w:t>
            </w:r>
            <w:r>
              <w:rPr>
                <w:rFonts w:ascii="標楷體" w:eastAsia="標楷體" w:hAnsi="標楷體" w:cs="DFKaiShu-Md-Identity-H"/>
                <w:kern w:val="0"/>
                <w:sz w:val="28"/>
                <w:szCs w:val="28"/>
                <w:shd w:val="clear" w:color="auto" w:fill="FFFFFF"/>
              </w:rPr>
              <w:t>單項優質獎獲獎學校：</w:t>
            </w:r>
          </w:p>
          <w:p w:rsidR="00977410" w:rsidRDefault="00F27C79">
            <w:pPr>
              <w:tabs>
                <w:tab w:val="left" w:pos="814"/>
              </w:tabs>
              <w:autoSpaceDE w:val="0"/>
              <w:snapToGrid w:val="0"/>
              <w:spacing w:line="400" w:lineRule="exact"/>
              <w:ind w:left="811" w:right="355" w:hanging="283"/>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1.</w:t>
            </w:r>
            <w:r>
              <w:rPr>
                <w:rFonts w:ascii="標楷體" w:eastAsia="標楷體" w:hAnsi="標楷體" w:cs="DFKaiShu-Md-Identity-H"/>
                <w:kern w:val="0"/>
                <w:sz w:val="28"/>
                <w:szCs w:val="28"/>
                <w:shd w:val="clear" w:color="auto" w:fill="FFFFFF"/>
              </w:rPr>
              <w:t>依獲獎單項別，分別頒給單項「優質學校優質獎」獎牌、獎座，並發給學校獎金新臺幣二十萬元。</w:t>
            </w:r>
          </w:p>
          <w:p w:rsidR="00977410" w:rsidRDefault="00F27C79">
            <w:pPr>
              <w:tabs>
                <w:tab w:val="left" w:pos="814"/>
              </w:tabs>
              <w:autoSpaceDE w:val="0"/>
              <w:snapToGrid w:val="0"/>
              <w:spacing w:line="400" w:lineRule="exact"/>
              <w:ind w:left="811" w:right="355" w:hanging="283"/>
              <w:jc w:val="both"/>
            </w:pPr>
            <w:r>
              <w:rPr>
                <w:rFonts w:ascii="標楷體" w:eastAsia="標楷體" w:hAnsi="標楷體" w:cs="DFKaiShu-Md-Identity-H"/>
                <w:kern w:val="0"/>
                <w:sz w:val="28"/>
                <w:szCs w:val="28"/>
                <w:shd w:val="clear" w:color="auto" w:fill="FFFFFF"/>
              </w:rPr>
              <w:lastRenderedPageBreak/>
              <w:t>2.</w:t>
            </w:r>
            <w:r>
              <w:rPr>
                <w:rFonts w:ascii="標楷體" w:eastAsia="標楷體" w:hAnsi="標楷體"/>
                <w:sz w:val="28"/>
                <w:szCs w:val="28"/>
                <w:shd w:val="clear" w:color="auto" w:fill="FFFFFF"/>
              </w:rPr>
              <w:t>多學制</w:t>
            </w:r>
            <w:r>
              <w:rPr>
                <w:rFonts w:ascii="標楷體" w:eastAsia="標楷體" w:hAnsi="標楷體" w:cs="DFKaiShu-Md-Identity-H"/>
                <w:kern w:val="0"/>
                <w:sz w:val="28"/>
                <w:szCs w:val="28"/>
                <w:shd w:val="clear" w:color="auto" w:fill="FFFFFF"/>
              </w:rPr>
              <w:t>學校參與課程發展、教師教學、學生學習、專業發展</w:t>
            </w:r>
            <w:r>
              <w:rPr>
                <w:rFonts w:ascii="Baskerville Old Face" w:eastAsia="標楷體" w:hAnsi="Baskerville Old Face" w:cs="DFKaiShu-Md-Identity-H"/>
                <w:kern w:val="0"/>
                <w:sz w:val="28"/>
                <w:szCs w:val="28"/>
                <w:shd w:val="clear" w:color="auto" w:fill="FFFFFF"/>
              </w:rPr>
              <w:t>及創新實驗</w:t>
            </w:r>
            <w:r>
              <w:rPr>
                <w:rFonts w:ascii="標楷體" w:eastAsia="標楷體" w:hAnsi="標楷體" w:cs="DFKaiShu-Md-Identity-H"/>
                <w:kern w:val="0"/>
                <w:sz w:val="28"/>
                <w:szCs w:val="28"/>
                <w:shd w:val="clear" w:color="auto" w:fill="FFFFFF"/>
              </w:rPr>
              <w:t>等向度之評選，以部分學制獲獎者，頒給單項獎牌、獎座，並發給學校獎金新臺幣十萬元。</w:t>
            </w:r>
          </w:p>
          <w:p w:rsidR="00977410" w:rsidRDefault="00F27C79">
            <w:pPr>
              <w:tabs>
                <w:tab w:val="left" w:pos="814"/>
              </w:tabs>
              <w:autoSpaceDE w:val="0"/>
              <w:snapToGrid w:val="0"/>
              <w:spacing w:line="400" w:lineRule="exact"/>
              <w:ind w:left="811" w:right="355" w:hanging="283"/>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3.</w:t>
            </w:r>
            <w:r>
              <w:rPr>
                <w:rFonts w:ascii="標楷體" w:eastAsia="標楷體" w:hAnsi="標楷體" w:cs="DFKaiShu-Md-Identity-H"/>
                <w:kern w:val="0"/>
                <w:sz w:val="28"/>
                <w:szCs w:val="28"/>
                <w:shd w:val="clear" w:color="auto" w:fill="FFFFFF"/>
              </w:rPr>
              <w:t>申請整體金質獎經評選後，如因其中單項向度未通過致整體未獲獎時，仍得依其通過之向度，頒發單項優質獎。</w:t>
            </w:r>
          </w:p>
          <w:p w:rsidR="00977410" w:rsidRDefault="00F27C79">
            <w:pPr>
              <w:tabs>
                <w:tab w:val="left" w:pos="814"/>
              </w:tabs>
              <w:autoSpaceDE w:val="0"/>
              <w:snapToGrid w:val="0"/>
              <w:spacing w:line="400" w:lineRule="exact"/>
              <w:ind w:left="812" w:right="350" w:hanging="848"/>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（二）整體金質獎獲獎學校：</w:t>
            </w:r>
          </w:p>
          <w:p w:rsidR="00977410" w:rsidRDefault="00F27C79">
            <w:pPr>
              <w:tabs>
                <w:tab w:val="left" w:pos="814"/>
              </w:tabs>
              <w:autoSpaceDE w:val="0"/>
              <w:snapToGrid w:val="0"/>
              <w:spacing w:line="400" w:lineRule="exact"/>
              <w:ind w:left="812" w:right="350" w:hanging="848"/>
              <w:jc w:val="both"/>
            </w:pPr>
            <w:r>
              <w:rPr>
                <w:rFonts w:ascii="標楷體" w:eastAsia="標楷體" w:hAnsi="標楷體" w:cs="DFKaiShu-Md-Identity-H"/>
                <w:kern w:val="0"/>
                <w:sz w:val="28"/>
                <w:szCs w:val="28"/>
                <w:shd w:val="clear" w:color="auto" w:fill="FFFFFF"/>
              </w:rPr>
              <w:t xml:space="preserve">      </w:t>
            </w:r>
            <w:r>
              <w:rPr>
                <w:rFonts w:ascii="標楷體" w:eastAsia="標楷體" w:hAnsi="標楷體" w:cs="DFKaiShu-Md-Identity-H"/>
                <w:kern w:val="0"/>
                <w:sz w:val="28"/>
                <w:szCs w:val="28"/>
              </w:rPr>
              <w:t>頒給獎牌、獎座及獎金，</w:t>
            </w:r>
            <w:r>
              <w:rPr>
                <w:rFonts w:ascii="標楷體" w:eastAsia="標楷體" w:hAnsi="標楷體"/>
                <w:kern w:val="0"/>
                <w:sz w:val="28"/>
                <w:szCs w:val="28"/>
              </w:rPr>
              <w:t>總獎金</w:t>
            </w:r>
            <w:r>
              <w:rPr>
                <w:rFonts w:ascii="標楷體" w:eastAsia="標楷體" w:hAnsi="標楷體" w:cs="DFKaiShu-Md-Identity-H"/>
                <w:kern w:val="0"/>
                <w:sz w:val="28"/>
                <w:szCs w:val="28"/>
                <w:shd w:val="clear" w:color="auto" w:fill="FFFFFF"/>
              </w:rPr>
              <w:t>新臺幣</w:t>
            </w:r>
            <w:r>
              <w:rPr>
                <w:rFonts w:ascii="標楷體" w:eastAsia="標楷體" w:hAnsi="標楷體"/>
                <w:kern w:val="0"/>
                <w:sz w:val="28"/>
                <w:szCs w:val="28"/>
              </w:rPr>
              <w:t>一百五十萬元</w:t>
            </w:r>
            <w:r>
              <w:rPr>
                <w:rFonts w:ascii="標楷體" w:eastAsia="標楷體" w:hAnsi="標楷體"/>
                <w:kern w:val="0"/>
                <w:sz w:val="28"/>
                <w:szCs w:val="28"/>
                <w:shd w:val="clear" w:color="auto" w:fill="FFFFFF"/>
              </w:rPr>
              <w:t>。</w:t>
            </w:r>
          </w:p>
          <w:p w:rsidR="00977410" w:rsidRDefault="00F27C79">
            <w:pPr>
              <w:tabs>
                <w:tab w:val="left" w:pos="581"/>
              </w:tabs>
              <w:autoSpaceDE w:val="0"/>
              <w:snapToGrid w:val="0"/>
              <w:spacing w:line="400" w:lineRule="exact"/>
              <w:ind w:left="581" w:right="350" w:firstLine="2"/>
              <w:jc w:val="both"/>
              <w:rPr>
                <w:rFonts w:ascii="標楷體" w:eastAsia="標楷體" w:hAnsi="標楷體" w:cs="DFKaiShu-Md-Identity-H"/>
                <w:kern w:val="0"/>
                <w:sz w:val="28"/>
                <w:szCs w:val="28"/>
              </w:rPr>
            </w:pPr>
            <w:r>
              <w:rPr>
                <w:rFonts w:ascii="標楷體" w:eastAsia="標楷體" w:hAnsi="標楷體" w:cs="DFKaiShu-Md-Identity-H"/>
                <w:kern w:val="0"/>
                <w:sz w:val="28"/>
                <w:szCs w:val="28"/>
              </w:rPr>
              <w:t>前項獎金以作為辦理學校教師國內外參訪或專業成長費用為原則。</w:t>
            </w:r>
          </w:p>
          <w:p w:rsidR="00977410" w:rsidRDefault="00F27C79">
            <w:pPr>
              <w:tabs>
                <w:tab w:val="left" w:pos="581"/>
              </w:tabs>
              <w:autoSpaceDE w:val="0"/>
              <w:snapToGrid w:val="0"/>
              <w:spacing w:line="400" w:lineRule="exact"/>
              <w:ind w:left="581" w:right="350" w:firstLine="2"/>
              <w:jc w:val="both"/>
              <w:rPr>
                <w:rFonts w:ascii="標楷體" w:eastAsia="標楷體" w:hAnsi="標楷體" w:cs="DFKaiShu-Md-Identity-H"/>
                <w:b/>
                <w:kern w:val="0"/>
                <w:sz w:val="28"/>
                <w:szCs w:val="28"/>
                <w:u w:val="single"/>
              </w:rPr>
            </w:pPr>
            <w:r>
              <w:rPr>
                <w:rFonts w:ascii="標楷體" w:eastAsia="標楷體" w:hAnsi="標楷體" w:cs="DFKaiShu-Md-Identity-H"/>
                <w:b/>
                <w:kern w:val="0"/>
                <w:sz w:val="28"/>
                <w:szCs w:val="28"/>
                <w:u w:val="single"/>
              </w:rPr>
              <w:t>教育部輔導之海外臺灣學校及大陸地區臺商子女</w:t>
            </w:r>
            <w:r>
              <w:rPr>
                <w:rFonts w:ascii="標楷體" w:eastAsia="標楷體" w:hAnsi="標楷體" w:cs="DFKaiShu-Md-Identity-H"/>
                <w:b/>
                <w:kern w:val="0"/>
                <w:sz w:val="28"/>
                <w:szCs w:val="28"/>
                <w:u w:val="single"/>
              </w:rPr>
              <w:lastRenderedPageBreak/>
              <w:t>學校僅頒給獎牌及獎座。</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560" w:right="355" w:hanging="560"/>
              <w:jc w:val="both"/>
              <w:rPr>
                <w:rFonts w:ascii="標楷體" w:eastAsia="標楷體" w:hAnsi="標楷體" w:cs="DFKaiShu-Md-Identity-H"/>
                <w:kern w:val="0"/>
                <w:sz w:val="28"/>
                <w:szCs w:val="28"/>
              </w:rPr>
            </w:pPr>
            <w:r>
              <w:rPr>
                <w:rFonts w:ascii="標楷體" w:eastAsia="標楷體" w:hAnsi="標楷體" w:cs="DFKaiShu-Md-Identity-H"/>
                <w:kern w:val="0"/>
                <w:sz w:val="28"/>
                <w:szCs w:val="28"/>
              </w:rPr>
              <w:lastRenderedPageBreak/>
              <w:t>九、經優質學校評選委員會評定獲獎者，得依其申請之獎項分別給與獎勵。</w:t>
            </w:r>
          </w:p>
          <w:p w:rsidR="00977410" w:rsidRDefault="00F27C79">
            <w:pPr>
              <w:tabs>
                <w:tab w:val="left" w:pos="703"/>
              </w:tabs>
              <w:autoSpaceDE w:val="0"/>
              <w:snapToGrid w:val="0"/>
              <w:spacing w:line="400" w:lineRule="exact"/>
              <w:ind w:left="812" w:right="355" w:hanging="848"/>
              <w:jc w:val="both"/>
            </w:pPr>
            <w:r>
              <w:rPr>
                <w:rFonts w:ascii="標楷體" w:eastAsia="標楷體" w:hAnsi="標楷體" w:cs="DFKaiShu-Md-Identity-H"/>
                <w:kern w:val="0"/>
                <w:sz w:val="28"/>
                <w:szCs w:val="28"/>
              </w:rPr>
              <w:t>（一）</w:t>
            </w:r>
            <w:r>
              <w:rPr>
                <w:rFonts w:ascii="標楷體" w:eastAsia="標楷體" w:hAnsi="標楷體" w:cs="DFKaiShu-Md-Identity-H"/>
                <w:kern w:val="0"/>
                <w:sz w:val="28"/>
                <w:szCs w:val="28"/>
                <w:shd w:val="clear" w:color="auto" w:fill="FFFFFF"/>
              </w:rPr>
              <w:t>單項優質獎獲獎學校：</w:t>
            </w:r>
          </w:p>
          <w:p w:rsidR="00977410" w:rsidRDefault="00F27C79">
            <w:pPr>
              <w:tabs>
                <w:tab w:val="left" w:pos="814"/>
              </w:tabs>
              <w:autoSpaceDE w:val="0"/>
              <w:snapToGrid w:val="0"/>
              <w:spacing w:line="400" w:lineRule="exact"/>
              <w:ind w:left="811" w:right="355" w:hanging="283"/>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1.</w:t>
            </w:r>
            <w:r>
              <w:rPr>
                <w:rFonts w:ascii="標楷體" w:eastAsia="標楷體" w:hAnsi="標楷體" w:cs="DFKaiShu-Md-Identity-H"/>
                <w:kern w:val="0"/>
                <w:sz w:val="28"/>
                <w:szCs w:val="28"/>
                <w:shd w:val="clear" w:color="auto" w:fill="FFFFFF"/>
              </w:rPr>
              <w:t>依獲獎單項別，分別頒給單項「優質學校優質獎」獎牌、獎座，並發給學校獎金新臺幣二十萬元。</w:t>
            </w:r>
          </w:p>
          <w:p w:rsidR="00977410" w:rsidRDefault="00F27C79">
            <w:pPr>
              <w:tabs>
                <w:tab w:val="left" w:pos="814"/>
              </w:tabs>
              <w:autoSpaceDE w:val="0"/>
              <w:snapToGrid w:val="0"/>
              <w:spacing w:line="400" w:lineRule="exact"/>
              <w:ind w:left="811" w:right="355" w:hanging="283"/>
              <w:jc w:val="both"/>
            </w:pPr>
            <w:r>
              <w:rPr>
                <w:rFonts w:ascii="標楷體" w:eastAsia="標楷體" w:hAnsi="標楷體" w:cs="DFKaiShu-Md-Identity-H"/>
                <w:kern w:val="0"/>
                <w:sz w:val="28"/>
                <w:szCs w:val="28"/>
                <w:shd w:val="clear" w:color="auto" w:fill="FFFFFF"/>
              </w:rPr>
              <w:lastRenderedPageBreak/>
              <w:t>2.</w:t>
            </w:r>
            <w:r>
              <w:rPr>
                <w:rFonts w:ascii="標楷體" w:eastAsia="標楷體" w:hAnsi="標楷體"/>
                <w:sz w:val="28"/>
                <w:szCs w:val="28"/>
                <w:shd w:val="clear" w:color="auto" w:fill="FFFFFF"/>
              </w:rPr>
              <w:t>多學制</w:t>
            </w:r>
            <w:r>
              <w:rPr>
                <w:rFonts w:ascii="標楷體" w:eastAsia="標楷體" w:hAnsi="標楷體" w:cs="DFKaiShu-Md-Identity-H"/>
                <w:kern w:val="0"/>
                <w:sz w:val="28"/>
                <w:szCs w:val="28"/>
                <w:shd w:val="clear" w:color="auto" w:fill="FFFFFF"/>
              </w:rPr>
              <w:t>學校參與課程發展、教師教學、學生學習、專業發展</w:t>
            </w:r>
            <w:r>
              <w:rPr>
                <w:rFonts w:ascii="Baskerville Old Face" w:eastAsia="標楷體" w:hAnsi="Baskerville Old Face" w:cs="DFKaiShu-Md-Identity-H"/>
                <w:kern w:val="0"/>
                <w:sz w:val="28"/>
                <w:szCs w:val="28"/>
                <w:shd w:val="clear" w:color="auto" w:fill="FFFFFF"/>
              </w:rPr>
              <w:t>及創新實驗</w:t>
            </w:r>
            <w:r>
              <w:rPr>
                <w:rFonts w:ascii="標楷體" w:eastAsia="標楷體" w:hAnsi="標楷體" w:cs="DFKaiShu-Md-Identity-H"/>
                <w:kern w:val="0"/>
                <w:sz w:val="28"/>
                <w:szCs w:val="28"/>
                <w:shd w:val="clear" w:color="auto" w:fill="FFFFFF"/>
              </w:rPr>
              <w:t>等向度之評選，以部分學制獲獎者，頒給單項獎牌、獎座，並發給學校獎金新臺幣十萬元。</w:t>
            </w:r>
          </w:p>
          <w:p w:rsidR="00977410" w:rsidRDefault="00F27C79">
            <w:pPr>
              <w:tabs>
                <w:tab w:val="left" w:pos="814"/>
              </w:tabs>
              <w:autoSpaceDE w:val="0"/>
              <w:snapToGrid w:val="0"/>
              <w:spacing w:line="400" w:lineRule="exact"/>
              <w:ind w:left="811" w:right="355" w:hanging="283"/>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3.</w:t>
            </w:r>
            <w:r>
              <w:rPr>
                <w:rFonts w:ascii="標楷體" w:eastAsia="標楷體" w:hAnsi="標楷體" w:cs="DFKaiShu-Md-Identity-H"/>
                <w:kern w:val="0"/>
                <w:sz w:val="28"/>
                <w:szCs w:val="28"/>
                <w:shd w:val="clear" w:color="auto" w:fill="FFFFFF"/>
              </w:rPr>
              <w:t>申請整體金質獎經評選後，如因其中單項向度未通過致整體未獲獎時，仍得依其通過之向度，頒發單項優質獎。</w:t>
            </w:r>
          </w:p>
          <w:p w:rsidR="00977410" w:rsidRDefault="00F27C79">
            <w:pPr>
              <w:tabs>
                <w:tab w:val="left" w:pos="814"/>
              </w:tabs>
              <w:autoSpaceDE w:val="0"/>
              <w:snapToGrid w:val="0"/>
              <w:spacing w:line="400" w:lineRule="exact"/>
              <w:ind w:left="812" w:right="350" w:hanging="848"/>
              <w:jc w:val="both"/>
              <w:rPr>
                <w:rFonts w:ascii="標楷體" w:eastAsia="標楷體" w:hAnsi="標楷體" w:cs="DFKaiShu-Md-Identity-H"/>
                <w:kern w:val="0"/>
                <w:sz w:val="28"/>
                <w:szCs w:val="28"/>
                <w:shd w:val="clear" w:color="auto" w:fill="FFFFFF"/>
              </w:rPr>
            </w:pPr>
            <w:r>
              <w:rPr>
                <w:rFonts w:ascii="標楷體" w:eastAsia="標楷體" w:hAnsi="標楷體" w:cs="DFKaiShu-Md-Identity-H"/>
                <w:kern w:val="0"/>
                <w:sz w:val="28"/>
                <w:szCs w:val="28"/>
                <w:shd w:val="clear" w:color="auto" w:fill="FFFFFF"/>
              </w:rPr>
              <w:t>（二）整體金質獎獲獎學校：</w:t>
            </w:r>
          </w:p>
          <w:p w:rsidR="00977410" w:rsidRDefault="00F27C79">
            <w:pPr>
              <w:tabs>
                <w:tab w:val="left" w:pos="814"/>
              </w:tabs>
              <w:autoSpaceDE w:val="0"/>
              <w:snapToGrid w:val="0"/>
              <w:spacing w:line="400" w:lineRule="exact"/>
              <w:ind w:left="812" w:right="350" w:hanging="848"/>
              <w:jc w:val="both"/>
            </w:pPr>
            <w:r>
              <w:rPr>
                <w:rFonts w:ascii="標楷體" w:eastAsia="標楷體" w:hAnsi="標楷體" w:cs="DFKaiShu-Md-Identity-H"/>
                <w:kern w:val="0"/>
                <w:sz w:val="28"/>
                <w:szCs w:val="28"/>
                <w:shd w:val="clear" w:color="auto" w:fill="FFFFFF"/>
              </w:rPr>
              <w:t xml:space="preserve">      </w:t>
            </w:r>
            <w:r>
              <w:rPr>
                <w:rFonts w:ascii="標楷體" w:eastAsia="標楷體" w:hAnsi="標楷體" w:cs="DFKaiShu-Md-Identity-H"/>
                <w:kern w:val="0"/>
                <w:sz w:val="28"/>
                <w:szCs w:val="28"/>
              </w:rPr>
              <w:t>頒給獎牌、獎座及獎金，</w:t>
            </w:r>
            <w:r>
              <w:rPr>
                <w:rFonts w:ascii="標楷體" w:eastAsia="標楷體" w:hAnsi="標楷體"/>
                <w:kern w:val="0"/>
                <w:sz w:val="28"/>
                <w:szCs w:val="28"/>
              </w:rPr>
              <w:t>總獎金新臺幣一百五十萬元</w:t>
            </w:r>
            <w:r>
              <w:rPr>
                <w:rFonts w:ascii="標楷體" w:eastAsia="標楷體" w:hAnsi="標楷體"/>
                <w:kern w:val="0"/>
                <w:sz w:val="28"/>
                <w:szCs w:val="28"/>
                <w:shd w:val="clear" w:color="auto" w:fill="FFFFFF"/>
              </w:rPr>
              <w:t>。</w:t>
            </w:r>
          </w:p>
          <w:p w:rsidR="00977410" w:rsidRDefault="00F27C79">
            <w:pPr>
              <w:tabs>
                <w:tab w:val="left" w:pos="581"/>
              </w:tabs>
              <w:autoSpaceDE w:val="0"/>
              <w:snapToGrid w:val="0"/>
              <w:spacing w:line="400" w:lineRule="exact"/>
              <w:ind w:left="581" w:right="350" w:firstLine="2"/>
              <w:jc w:val="both"/>
            </w:pPr>
            <w:r>
              <w:rPr>
                <w:rFonts w:ascii="標楷體" w:eastAsia="標楷體" w:hAnsi="標楷體" w:cs="DFKaiShu-Md-Identity-H"/>
                <w:kern w:val="0"/>
                <w:sz w:val="28"/>
                <w:szCs w:val="28"/>
              </w:rPr>
              <w:t>前項獎金以作為辦理學校教師國內外參訪或專業成長費用為原則。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rPr>
                <w:rFonts w:ascii="Baskerville Old Face" w:eastAsia="標楷體" w:hAnsi="Baskerville Old Face"/>
                <w:b/>
                <w:sz w:val="28"/>
                <w:szCs w:val="28"/>
              </w:rPr>
            </w:pPr>
            <w:r>
              <w:rPr>
                <w:rFonts w:ascii="Baskerville Old Face" w:eastAsia="標楷體" w:hAnsi="Baskerville Old Face"/>
                <w:b/>
                <w:sz w:val="28"/>
                <w:szCs w:val="28"/>
              </w:rPr>
              <w:lastRenderedPageBreak/>
              <w:t>增列海外臺灣學校及大陸地區臺商子女學校僅頒給獎座及獎牌。</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29" w:hanging="529"/>
              <w:jc w:val="both"/>
            </w:pPr>
            <w:r>
              <w:rPr>
                <w:rFonts w:ascii="Baskerville Old Face" w:eastAsia="標楷體" w:hAnsi="Baskerville Old Face" w:cs="DFKaiShu-Md-Identity-H"/>
                <w:kern w:val="0"/>
                <w:sz w:val="28"/>
                <w:szCs w:val="28"/>
              </w:rPr>
              <w:lastRenderedPageBreak/>
              <w:t>十、經評定獲得單項優質獎及整體金質獎之學校，由本局公開表揚，分別頒給獎牌、獎座及獎金，並予行政敘獎，其獲獎優質事實並得上網公告，以資推廣。</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529" w:hanging="529"/>
              <w:jc w:val="both"/>
            </w:pPr>
            <w:r>
              <w:rPr>
                <w:rFonts w:ascii="Baskerville Old Face" w:eastAsia="標楷體" w:hAnsi="Baskerville Old Face" w:cs="DFKaiShu-Md-Identity-H"/>
                <w:kern w:val="0"/>
                <w:sz w:val="28"/>
                <w:szCs w:val="28"/>
              </w:rPr>
              <w:t>十、經評定獲得單項優質獎及整體金質獎之學校，由本局公開表揚，分別頒給獎牌、獎座及獎金，並予行政敘獎，其獲獎優質事實並得上網公告，以資推廣。</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840" w:hanging="840"/>
              <w:jc w:val="both"/>
            </w:pPr>
            <w:r>
              <w:rPr>
                <w:rFonts w:ascii="Baskerville Old Face" w:eastAsia="標楷體" w:hAnsi="Baskerville Old Face"/>
                <w:sz w:val="28"/>
                <w:szCs w:val="28"/>
              </w:rPr>
              <w:t>十一、四年內經評定獲獎之學校</w:t>
            </w:r>
            <w:r>
              <w:rPr>
                <w:rFonts w:ascii="Baskerville Old Face" w:eastAsia="標楷體" w:hAnsi="Baskerville Old Face"/>
                <w:kern w:val="0"/>
                <w:sz w:val="28"/>
                <w:szCs w:val="28"/>
              </w:rPr>
              <w:t>，得由本局安排辦理獲</w:t>
            </w:r>
            <w:r>
              <w:rPr>
                <w:rFonts w:ascii="Baskerville Old Face" w:eastAsia="標楷體" w:hAnsi="Baskerville Old Face"/>
                <w:sz w:val="28"/>
                <w:szCs w:val="28"/>
              </w:rPr>
              <w:t>獎項目成果發表、</w:t>
            </w:r>
            <w:r>
              <w:rPr>
                <w:rFonts w:ascii="Baskerville Old Face" w:eastAsia="標楷體" w:hAnsi="Baskerville Old Face"/>
                <w:kern w:val="0"/>
                <w:sz w:val="28"/>
                <w:szCs w:val="28"/>
              </w:rPr>
              <w:t>經驗分享及協助輔導未得獎學校，以擴散影響。</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840" w:hanging="840"/>
              <w:jc w:val="both"/>
            </w:pPr>
            <w:r>
              <w:rPr>
                <w:rFonts w:ascii="Baskerville Old Face" w:eastAsia="標楷體" w:hAnsi="Baskerville Old Face"/>
                <w:sz w:val="28"/>
                <w:szCs w:val="28"/>
              </w:rPr>
              <w:t>十一、四年內經評定獲獎之學校，得由本局安排辦理獲獎項目成果發表、經驗分享及協助輔導未得獎學校，以擴散影響。</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r>
              <w:rPr>
                <w:rFonts w:ascii="Baskerville Old Face" w:eastAsia="標楷體" w:hAnsi="Baskerville Old Face"/>
                <w:b/>
                <w:sz w:val="28"/>
                <w:szCs w:val="28"/>
              </w:rPr>
              <w:t>未修正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840" w:hanging="840"/>
              <w:jc w:val="both"/>
            </w:pPr>
            <w:r>
              <w:rPr>
                <w:rFonts w:ascii="Baskerville Old Face" w:eastAsia="標楷體" w:hAnsi="Baskerville Old Face" w:cs="DFKaiShu-Md-Identity-H"/>
                <w:kern w:val="0"/>
                <w:sz w:val="28"/>
                <w:szCs w:val="28"/>
              </w:rPr>
              <w:t>十二、</w:t>
            </w:r>
            <w:r>
              <w:rPr>
                <w:rFonts w:ascii="Baskerville Old Face" w:eastAsia="標楷體" w:hAnsi="Baskerville Old Face"/>
                <w:sz w:val="28"/>
                <w:szCs w:val="28"/>
              </w:rPr>
              <w:t>初審、複審階段未獲通過之學校申請案，給予行</w:t>
            </w:r>
            <w:r>
              <w:rPr>
                <w:rFonts w:ascii="Baskerville Old Face" w:eastAsia="標楷體" w:hAnsi="Baskerville Old Face"/>
                <w:sz w:val="28"/>
                <w:szCs w:val="28"/>
              </w:rPr>
              <w:lastRenderedPageBreak/>
              <w:t>政獎勵。進入決審階段之學校申請案，經評選而未獲獎者，頒給獎狀及新臺幣一萬元精進獎勵金，並給予行政敘獎；同一申請案於參選後二年內得逕參加複審，惟以一次為限。</w:t>
            </w:r>
            <w:r>
              <w:rPr>
                <w:rFonts w:ascii="標楷體" w:eastAsia="標楷體" w:hAnsi="標楷體"/>
                <w:b/>
                <w:sz w:val="28"/>
                <w:szCs w:val="28"/>
                <w:u w:val="single"/>
              </w:rPr>
              <w:t>通過初審而未通過複審之學校，經學校精進、修正後，得於次一年度</w:t>
            </w:r>
            <w:r>
              <w:rPr>
                <w:rFonts w:ascii="Baskerville Old Face" w:eastAsia="標楷體" w:hAnsi="Baskerville Old Face"/>
                <w:b/>
                <w:sz w:val="28"/>
                <w:szCs w:val="28"/>
                <w:u w:val="single"/>
              </w:rPr>
              <w:t>逕參加複審</w:t>
            </w:r>
            <w:r>
              <w:rPr>
                <w:rFonts w:ascii="Baskerville Old Face" w:eastAsia="標楷體" w:hAnsi="Baskerville Old Face" w:cs="DFKaiShu-Md-Identity-H"/>
                <w:b/>
                <w:kern w:val="0"/>
                <w:sz w:val="28"/>
                <w:szCs w:val="28"/>
                <w:u w:val="single"/>
              </w:rPr>
              <w: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napToGrid w:val="0"/>
              <w:spacing w:line="400" w:lineRule="exact"/>
              <w:ind w:left="840" w:hanging="840"/>
              <w:jc w:val="both"/>
              <w:rPr>
                <w:rFonts w:ascii="Baskerville Old Face" w:eastAsia="標楷體" w:hAnsi="Baskerville Old Face" w:cs="DFKaiShu-Md-Identity-H"/>
                <w:kern w:val="0"/>
                <w:sz w:val="28"/>
                <w:szCs w:val="28"/>
              </w:rPr>
            </w:pPr>
            <w:r>
              <w:rPr>
                <w:rFonts w:ascii="Baskerville Old Face" w:eastAsia="標楷體" w:hAnsi="Baskerville Old Face" w:cs="DFKaiShu-Md-Identity-H"/>
                <w:kern w:val="0"/>
                <w:sz w:val="28"/>
                <w:szCs w:val="28"/>
              </w:rPr>
              <w:lastRenderedPageBreak/>
              <w:t>十二、初審、複審階段未獲通過之學校申請案，給予行</w:t>
            </w:r>
            <w:r>
              <w:rPr>
                <w:rFonts w:ascii="Baskerville Old Face" w:eastAsia="標楷體" w:hAnsi="Baskerville Old Face" w:cs="DFKaiShu-Md-Identity-H"/>
                <w:kern w:val="0"/>
                <w:sz w:val="28"/>
                <w:szCs w:val="28"/>
              </w:rPr>
              <w:lastRenderedPageBreak/>
              <w:t>政獎勵。進入決審階段之學校申請案，經評選而未獲獎者，頒給獎狀及新臺幣一萬元精進獎勵金，並給予行政敘獎；同一申請案於參選後二年內得逕參加複審，惟以一次為限。</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ind w:left="57"/>
              <w:jc w:val="both"/>
              <w:rPr>
                <w:rFonts w:ascii="Baskerville Old Face" w:eastAsia="標楷體" w:hAnsi="Baskerville Old Face"/>
                <w:sz w:val="28"/>
                <w:szCs w:val="28"/>
              </w:rPr>
            </w:pPr>
            <w:r>
              <w:rPr>
                <w:rFonts w:ascii="Baskerville Old Face" w:eastAsia="標楷體" w:hAnsi="Baskerville Old Face"/>
                <w:sz w:val="28"/>
                <w:szCs w:val="28"/>
              </w:rPr>
              <w:lastRenderedPageBreak/>
              <w:t>增列通過初審階段之學校，可於隔年逕行進入複審階</w:t>
            </w:r>
            <w:r>
              <w:rPr>
                <w:rFonts w:ascii="Baskerville Old Face" w:eastAsia="標楷體" w:hAnsi="Baskerville Old Face"/>
                <w:sz w:val="28"/>
                <w:szCs w:val="28"/>
              </w:rPr>
              <w:lastRenderedPageBreak/>
              <w:t>段。</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812" w:right="355" w:hanging="812"/>
              <w:jc w:val="both"/>
            </w:pPr>
            <w:r>
              <w:rPr>
                <w:rFonts w:ascii="標楷體" w:eastAsia="標楷體" w:hAnsi="標楷體" w:cs="DFKaiShu-Md-Identity-H"/>
                <w:kern w:val="0"/>
                <w:sz w:val="28"/>
                <w:szCs w:val="28"/>
              </w:rPr>
              <w:lastRenderedPageBreak/>
              <w:t>十三、</w:t>
            </w:r>
            <w:r>
              <w:rPr>
                <w:rFonts w:eastAsia="標楷體"/>
                <w:sz w:val="28"/>
                <w:szCs w:val="28"/>
                <w:u w:val="single"/>
              </w:rPr>
              <w:t>通過本評選任一單項優質獎，</w:t>
            </w:r>
            <w:r>
              <w:rPr>
                <w:rFonts w:eastAsia="標楷體"/>
                <w:b/>
                <w:sz w:val="28"/>
                <w:szCs w:val="28"/>
                <w:u w:val="single"/>
              </w:rPr>
              <w:t>「臺北市中小學教育品質保證實施計畫」外部品質保證金質級採計</w:t>
            </w:r>
            <w:r>
              <w:rPr>
                <w:rFonts w:eastAsia="標楷體"/>
                <w:b/>
                <w:sz w:val="28"/>
                <w:szCs w:val="28"/>
                <w:u w:val="single"/>
              </w:rPr>
              <w:t>50</w:t>
            </w:r>
            <w:r>
              <w:rPr>
                <w:rFonts w:eastAsia="標楷體"/>
                <w:b/>
                <w:sz w:val="28"/>
                <w:szCs w:val="28"/>
                <w:u w:val="single"/>
              </w:rPr>
              <w:t>分。</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812" w:right="355" w:hanging="812"/>
              <w:jc w:val="both"/>
            </w:pPr>
            <w:r>
              <w:rPr>
                <w:rFonts w:ascii="標楷體" w:eastAsia="標楷體" w:hAnsi="標楷體" w:cs="DFKaiShu-Md-Identity-H"/>
                <w:kern w:val="0"/>
                <w:sz w:val="28"/>
                <w:szCs w:val="28"/>
              </w:rPr>
              <w:t>十三、</w:t>
            </w:r>
            <w:r>
              <w:rPr>
                <w:rFonts w:ascii="標楷體" w:eastAsia="標楷體" w:hAnsi="標楷體"/>
                <w:sz w:val="28"/>
                <w:szCs w:val="28"/>
                <w:u w:val="single"/>
              </w:rPr>
              <w:t>凡</w:t>
            </w:r>
            <w:r>
              <w:rPr>
                <w:rFonts w:ascii="Baskerville Old Face" w:eastAsia="標楷體" w:hAnsi="Baskerville Old Face"/>
                <w:sz w:val="28"/>
                <w:szCs w:val="28"/>
                <w:u w:val="single"/>
              </w:rPr>
              <w:t>累計獲得單項優質獎任五項以上獎項或獲得整體金質獎之學校，得申請免接受最近一次校務評鑑。</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pStyle w:val="a5"/>
              <w:numPr>
                <w:ilvl w:val="0"/>
                <w:numId w:val="1"/>
              </w:numPr>
              <w:spacing w:line="400" w:lineRule="exact"/>
              <w:jc w:val="both"/>
              <w:rPr>
                <w:rFonts w:ascii="Baskerville Old Face" w:eastAsia="標楷體" w:hAnsi="Baskerville Old Face"/>
                <w:b/>
                <w:sz w:val="28"/>
                <w:szCs w:val="28"/>
              </w:rPr>
            </w:pPr>
            <w:r>
              <w:rPr>
                <w:rFonts w:ascii="Baskerville Old Face" w:eastAsia="標楷體" w:hAnsi="Baskerville Old Face"/>
                <w:b/>
                <w:sz w:val="28"/>
                <w:szCs w:val="28"/>
              </w:rPr>
              <w:t>校務評鑑已停辦，刪除相關規定。</w:t>
            </w:r>
          </w:p>
          <w:p w:rsidR="00977410" w:rsidRDefault="00F27C79">
            <w:pPr>
              <w:pStyle w:val="a5"/>
              <w:numPr>
                <w:ilvl w:val="0"/>
                <w:numId w:val="1"/>
              </w:numPr>
              <w:spacing w:line="400" w:lineRule="exact"/>
              <w:jc w:val="both"/>
            </w:pPr>
            <w:r>
              <w:rPr>
                <w:rFonts w:ascii="Baskerville Old Face" w:eastAsia="標楷體" w:hAnsi="Baskerville Old Face"/>
                <w:b/>
                <w:sz w:val="28"/>
                <w:szCs w:val="28"/>
              </w:rPr>
              <w:t>配合</w:t>
            </w:r>
            <w:r>
              <w:rPr>
                <w:rFonts w:ascii="Baskerville Old Face" w:eastAsia="標楷體" w:hAnsi="Baskerville Old Face"/>
                <w:b/>
                <w:sz w:val="28"/>
                <w:szCs w:val="28"/>
              </w:rPr>
              <w:t>「臺北市中小學教育品質保證實施計畫」修正。</w:t>
            </w:r>
          </w:p>
        </w:tc>
      </w:tr>
      <w:tr w:rsidR="00977410">
        <w:tblPrEx>
          <w:tblCellMar>
            <w:top w:w="0" w:type="dxa"/>
            <w:bottom w:w="0" w:type="dxa"/>
          </w:tblCellMar>
        </w:tblPrEx>
        <w:trPr>
          <w:trHeight w:val="39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812" w:right="72" w:hanging="812"/>
              <w:jc w:val="both"/>
            </w:pPr>
            <w:r>
              <w:rPr>
                <w:rFonts w:ascii="Baskerville Old Face" w:eastAsia="標楷體" w:hAnsi="Baskerville Old Face"/>
                <w:sz w:val="28"/>
                <w:szCs w:val="28"/>
              </w:rPr>
              <w:t>十四、凡自本要點函頒實施當年起算，超過四年未曾提出任何獎項申請之學校，本局得列入相關補助款審核之參考，並得組成優質學校輔導小組，到校訪視，協助輔導</w:t>
            </w:r>
            <w:r>
              <w:rPr>
                <w:rFonts w:ascii="Baskerville Old Face" w:eastAsia="標楷體" w:hAnsi="Baskerville Old Face"/>
                <w:sz w:val="28"/>
                <w:szCs w:val="28"/>
              </w:rPr>
              <w:lastRenderedPageBreak/>
              <w:t>該校邁向優質學校</w:t>
            </w:r>
            <w:r>
              <w:rPr>
                <w:rFonts w:ascii="Baskerville Old Face" w:eastAsia="標楷體" w:hAnsi="Baskerville Old Face"/>
                <w:kern w:val="0"/>
                <w:sz w:val="28"/>
                <w:szCs w:val="28"/>
              </w:rPr>
              <w: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autoSpaceDE w:val="0"/>
              <w:snapToGrid w:val="0"/>
              <w:spacing w:line="400" w:lineRule="exact"/>
              <w:ind w:left="812" w:right="72" w:hanging="812"/>
              <w:jc w:val="both"/>
            </w:pPr>
            <w:r>
              <w:rPr>
                <w:rFonts w:ascii="Baskerville Old Face" w:eastAsia="標楷體" w:hAnsi="Baskerville Old Face"/>
                <w:sz w:val="28"/>
                <w:szCs w:val="28"/>
              </w:rPr>
              <w:lastRenderedPageBreak/>
              <w:t>十四、凡自本要點函頒實施當年起算，超過四年未曾提出任何獎項申請之學校，本局得列入相關補助款審核之參考，並得組成優質學校輔導小組，到校訪視，協助輔導</w:t>
            </w:r>
            <w:r>
              <w:rPr>
                <w:rFonts w:ascii="Baskerville Old Face" w:eastAsia="標楷體" w:hAnsi="Baskerville Old Face"/>
                <w:sz w:val="28"/>
                <w:szCs w:val="28"/>
              </w:rPr>
              <w:lastRenderedPageBreak/>
              <w:t>該校邁向優質學校</w:t>
            </w:r>
            <w:r>
              <w:rPr>
                <w:rFonts w:ascii="Baskerville Old Face" w:eastAsia="標楷體" w:hAnsi="Baskerville Old Face"/>
                <w:kern w:val="0"/>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77410" w:rsidRDefault="00F27C79">
            <w:pPr>
              <w:spacing w:line="420" w:lineRule="exact"/>
            </w:pPr>
            <w:r>
              <w:rPr>
                <w:rFonts w:ascii="Baskerville Old Face" w:eastAsia="標楷體" w:hAnsi="Baskerville Old Face"/>
                <w:b/>
                <w:sz w:val="28"/>
                <w:szCs w:val="28"/>
              </w:rPr>
              <w:lastRenderedPageBreak/>
              <w:t>未修正</w:t>
            </w:r>
          </w:p>
        </w:tc>
      </w:tr>
    </w:tbl>
    <w:p w:rsidR="00977410" w:rsidRDefault="00977410">
      <w:pPr>
        <w:widowControl/>
      </w:pPr>
    </w:p>
    <w:sectPr w:rsidR="00977410" w:rsidSect="00977410">
      <w:footerReference w:type="default" r:id="rId14"/>
      <w:pgSz w:w="11906" w:h="16838"/>
      <w:pgMar w:top="1134" w:right="1418" w:bottom="1134" w:left="1797" w:header="851" w:footer="992" w:gutter="0"/>
      <w:pgNumType w:start="1"/>
      <w:cols w:space="720"/>
      <w:titlePg/>
      <w:docGrid w:type="lines" w:linePitch="3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79" w:rsidRDefault="00F27C79" w:rsidP="00977410">
      <w:r>
        <w:separator/>
      </w:r>
    </w:p>
  </w:endnote>
  <w:endnote w:type="continuationSeparator" w:id="0">
    <w:p w:rsidR="00F27C79" w:rsidRDefault="00F27C79" w:rsidP="009774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DFKaiShu-Md-Identity-H">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10" w:rsidRDefault="00977410">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79" w:rsidRDefault="00F27C79" w:rsidP="00977410">
      <w:r w:rsidRPr="00977410">
        <w:rPr>
          <w:color w:val="000000"/>
        </w:rPr>
        <w:separator/>
      </w:r>
    </w:p>
  </w:footnote>
  <w:footnote w:type="continuationSeparator" w:id="0">
    <w:p w:rsidR="00F27C79" w:rsidRDefault="00F27C79" w:rsidP="00977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D0923"/>
    <w:multiLevelType w:val="multilevel"/>
    <w:tmpl w:val="6F36EAF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977410"/>
    <w:rsid w:val="00977410"/>
    <w:rsid w:val="00EC2D66"/>
    <w:rsid w:val="00F27C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7410"/>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7410"/>
    <w:pPr>
      <w:tabs>
        <w:tab w:val="center" w:pos="4153"/>
        <w:tab w:val="right" w:pos="8306"/>
      </w:tabs>
      <w:snapToGrid w:val="0"/>
    </w:pPr>
    <w:rPr>
      <w:sz w:val="20"/>
      <w:szCs w:val="20"/>
    </w:rPr>
  </w:style>
  <w:style w:type="character" w:customStyle="1" w:styleId="a4">
    <w:name w:val="頁尾 字元"/>
    <w:basedOn w:val="a0"/>
    <w:rsid w:val="00977410"/>
    <w:rPr>
      <w:rFonts w:ascii="Times New Roman" w:eastAsia="新細明體" w:hAnsi="Times New Roman" w:cs="Times New Roman"/>
      <w:sz w:val="20"/>
      <w:szCs w:val="20"/>
    </w:rPr>
  </w:style>
  <w:style w:type="paragraph" w:styleId="a5">
    <w:name w:val="List Paragraph"/>
    <w:basedOn w:val="a"/>
    <w:rsid w:val="00977410"/>
    <w:pPr>
      <w:ind w:left="480"/>
    </w:pPr>
  </w:style>
  <w:style w:type="paragraph" w:styleId="a6">
    <w:name w:val="header"/>
    <w:basedOn w:val="a"/>
    <w:rsid w:val="00977410"/>
    <w:pPr>
      <w:tabs>
        <w:tab w:val="center" w:pos="4153"/>
        <w:tab w:val="right" w:pos="8306"/>
      </w:tabs>
      <w:snapToGrid w:val="0"/>
    </w:pPr>
    <w:rPr>
      <w:sz w:val="20"/>
      <w:szCs w:val="20"/>
    </w:rPr>
  </w:style>
  <w:style w:type="character" w:customStyle="1" w:styleId="a7">
    <w:name w:val="頁首 字元"/>
    <w:basedOn w:val="a0"/>
    <w:rsid w:val="00977410"/>
    <w:rPr>
      <w:rFonts w:ascii="Times New Roman" w:eastAsia="新細明體" w:hAnsi="Times New Roman" w:cs="Times New Roman"/>
      <w:sz w:val="20"/>
      <w:szCs w:val="20"/>
    </w:rPr>
  </w:style>
  <w:style w:type="paragraph" w:styleId="a8">
    <w:name w:val="Balloon Text"/>
    <w:basedOn w:val="a"/>
    <w:rsid w:val="00977410"/>
    <w:rPr>
      <w:rFonts w:ascii="Cambria" w:hAnsi="Cambria"/>
      <w:sz w:val="18"/>
      <w:szCs w:val="18"/>
    </w:rPr>
  </w:style>
  <w:style w:type="character" w:customStyle="1" w:styleId="a9">
    <w:name w:val="註解方塊文字 字元"/>
    <w:basedOn w:val="a0"/>
    <w:rsid w:val="00977410"/>
    <w:rPr>
      <w:rFonts w:ascii="Cambria" w:eastAsia="新細明體" w:hAnsi="Cambria" w:cs="Times New Roman"/>
      <w:sz w:val="18"/>
      <w:szCs w:val="18"/>
    </w:rPr>
  </w:style>
  <w:style w:type="paragraph" w:customStyle="1" w:styleId="Default">
    <w:name w:val="Default"/>
    <w:rsid w:val="00977410"/>
    <w:pPr>
      <w:widowControl w:val="0"/>
      <w:suppressAutoHyphens/>
      <w:autoSpaceDE w:val="0"/>
    </w:pPr>
    <w:rPr>
      <w:rFonts w:ascii="標楷體" w:eastAsia="標楷體" w:hAnsi="標楷體" w:cs="標楷體"/>
      <w:color w:val="000000"/>
      <w:kern w:val="0"/>
      <w:szCs w:val="24"/>
    </w:rPr>
  </w:style>
  <w:style w:type="character" w:styleId="aa">
    <w:name w:val="Hyperlink"/>
    <w:basedOn w:val="a0"/>
    <w:rsid w:val="0097741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epart.moe.edu.tw/ed2500/Common/HitCount.ashx?p=41EF76E649FDF3ECA9CC5657559A109B2C0FCAE351F213D285FDB5E0EDD052537418F9BE1B1A9841&amp;type=FB01D469347C76A7&amp;s=4F76BD4E1FD15647" TargetMode="External"/><Relationship Id="rId13" Type="http://schemas.openxmlformats.org/officeDocument/2006/relationships/hyperlink" Target="http://www.htcs.com.cn/" TargetMode="External"/><Relationship Id="rId3" Type="http://schemas.openxmlformats.org/officeDocument/2006/relationships/settings" Target="settings.xml"/><Relationship Id="rId7" Type="http://schemas.openxmlformats.org/officeDocument/2006/relationships/hyperlink" Target="https://depart.moe.edu.tw/ed2500/Common/HitCount.ashx?p=5654E57C0E0301B13CA834855F9F1CAC69A8741115D9263E&amp;type=FB01D469347C76A7&amp;s=F297A62C93D289BA" TargetMode="External"/><Relationship Id="rId12" Type="http://schemas.openxmlformats.org/officeDocument/2006/relationships/hyperlink" Target="http://www.htcs.com.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d-school.org.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part.moe.edu.tw/ed2500/Common/HitCount.ashx?p=5654E57C0E0301B15A8E230CEAF1555F1BD7CC98BD16FBC9&amp;type=FB01D469347C76A7&amp;s=07901E69D40B6AEC" TargetMode="External"/><Relationship Id="rId4" Type="http://schemas.openxmlformats.org/officeDocument/2006/relationships/webSettings" Target="webSettings.xml"/><Relationship Id="rId9" Type="http://schemas.openxmlformats.org/officeDocument/2006/relationships/hyperlink" Target="https://depart.moe.edu.tw/ed2500/Common/HitCount.ashx?p=5654E57C0E0301B1666B1E80457F2FE1E68462D17E20A583B7CAB65EEC37EAEF&amp;type=FB01D469347C76A7&amp;s=79F9870D7517E666"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陳宏彰</dc:creator>
  <cp:lastModifiedBy>強恕高中</cp:lastModifiedBy>
  <cp:revision>2</cp:revision>
  <cp:lastPrinted>2020-09-12T03:36:00Z</cp:lastPrinted>
  <dcterms:created xsi:type="dcterms:W3CDTF">2020-10-21T00:24:00Z</dcterms:created>
  <dcterms:modified xsi:type="dcterms:W3CDTF">2020-10-21T00:24:00Z</dcterms:modified>
</cp:coreProperties>
</file>