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F56" w:rsidRDefault="00C01FB9">
      <w:pPr>
        <w:pStyle w:val="Standarduser"/>
        <w:snapToGrid w:val="0"/>
        <w:spacing w:line="460" w:lineRule="exact"/>
        <w:jc w:val="center"/>
      </w:pPr>
      <w:r>
        <w:rPr>
          <w:rFonts w:ascii="標楷體" w:eastAsia="標楷體" w:hAnsi="標楷體"/>
          <w:b/>
          <w:sz w:val="40"/>
          <w:szCs w:val="40"/>
        </w:rPr>
        <w:t>高級中等以下學校兼任代課及代理教師聘任辦法修正條文</w:t>
      </w:r>
    </w:p>
    <w:p w:rsidR="00F95F56" w:rsidRDefault="00C01FB9">
      <w:pPr>
        <w:pStyle w:val="Standarduser"/>
        <w:snapToGrid w:val="0"/>
        <w:spacing w:line="460" w:lineRule="exact"/>
        <w:ind w:left="1134" w:hanging="1134"/>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一</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本辦法依教師法（以下簡稱本法）第四十七條第二項規定訂定之。</w:t>
      </w:r>
    </w:p>
    <w:p w:rsidR="00F95F56" w:rsidRDefault="00C01FB9">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本辦法所稱兼任、代課及代理教師，定義如下：</w:t>
      </w:r>
    </w:p>
    <w:p w:rsidR="00F95F56" w:rsidRDefault="00C01FB9">
      <w:pPr>
        <w:pStyle w:val="Standarduser"/>
        <w:snapToGrid w:val="0"/>
        <w:spacing w:line="460" w:lineRule="exact"/>
        <w:ind w:left="2241" w:hanging="561"/>
        <w:jc w:val="both"/>
      </w:pPr>
      <w:r>
        <w:rPr>
          <w:rFonts w:ascii="標楷體" w:eastAsia="標楷體" w:hAnsi="標楷體"/>
          <w:sz w:val="28"/>
          <w:szCs w:val="28"/>
        </w:rPr>
        <w:t>一、兼任教師：指以部分時間擔任高級中等以下學校（以下簡稱學校）編制內教師依規定排課後尚餘之課</w:t>
      </w:r>
      <w:proofErr w:type="gramStart"/>
      <w:r>
        <w:rPr>
          <w:rFonts w:ascii="標楷體" w:eastAsia="標楷體" w:hAnsi="標楷體"/>
          <w:sz w:val="28"/>
          <w:szCs w:val="28"/>
        </w:rPr>
        <w:t>務</w:t>
      </w:r>
      <w:proofErr w:type="gramEnd"/>
      <w:r>
        <w:rPr>
          <w:rFonts w:ascii="標楷體" w:eastAsia="標楷體" w:hAnsi="標楷體"/>
          <w:sz w:val="28"/>
          <w:szCs w:val="28"/>
        </w:rPr>
        <w:t>或特殊類科之課</w:t>
      </w:r>
      <w:proofErr w:type="gramStart"/>
      <w:r>
        <w:rPr>
          <w:rFonts w:ascii="標楷體" w:eastAsia="標楷體" w:hAnsi="標楷體"/>
          <w:sz w:val="28"/>
          <w:szCs w:val="28"/>
        </w:rPr>
        <w:t>務</w:t>
      </w:r>
      <w:proofErr w:type="gramEnd"/>
      <w:r>
        <w:rPr>
          <w:rFonts w:ascii="標楷體" w:eastAsia="標楷體" w:hAnsi="標楷體"/>
          <w:sz w:val="28"/>
          <w:szCs w:val="28"/>
        </w:rPr>
        <w:t>者。</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二、代課教師：指以部分時間擔任學校編制內</w:t>
      </w:r>
      <w:proofErr w:type="gramStart"/>
      <w:r>
        <w:rPr>
          <w:rFonts w:ascii="標楷體" w:eastAsia="標楷體" w:hAnsi="標楷體"/>
          <w:sz w:val="28"/>
          <w:szCs w:val="28"/>
        </w:rPr>
        <w:t>教師因差假</w:t>
      </w:r>
      <w:proofErr w:type="gramEnd"/>
      <w:r>
        <w:rPr>
          <w:rFonts w:ascii="標楷體" w:eastAsia="標楷體" w:hAnsi="標楷體"/>
          <w:sz w:val="28"/>
          <w:szCs w:val="28"/>
        </w:rPr>
        <w:t>或其他原因所遺之課</w:t>
      </w:r>
      <w:proofErr w:type="gramStart"/>
      <w:r>
        <w:rPr>
          <w:rFonts w:ascii="標楷體" w:eastAsia="標楷體" w:hAnsi="標楷體"/>
          <w:sz w:val="28"/>
          <w:szCs w:val="28"/>
        </w:rPr>
        <w:t>務</w:t>
      </w:r>
      <w:proofErr w:type="gramEnd"/>
      <w:r>
        <w:rPr>
          <w:rFonts w:ascii="標楷體" w:eastAsia="標楷體" w:hAnsi="標楷體"/>
          <w:sz w:val="28"/>
          <w:szCs w:val="28"/>
        </w:rPr>
        <w:t>者。</w:t>
      </w:r>
    </w:p>
    <w:p w:rsidR="00F95F56" w:rsidRDefault="00C01FB9">
      <w:pPr>
        <w:pStyle w:val="Standarduser"/>
        <w:snapToGrid w:val="0"/>
        <w:spacing w:line="460" w:lineRule="exact"/>
        <w:ind w:left="2241" w:hanging="561"/>
        <w:jc w:val="both"/>
      </w:pPr>
      <w:r>
        <w:rPr>
          <w:rFonts w:ascii="標楷體" w:eastAsia="標楷體" w:hAnsi="標楷體"/>
          <w:sz w:val="28"/>
          <w:szCs w:val="28"/>
        </w:rPr>
        <w:t>三、代理教師：指以全部時間擔任學校編制內</w:t>
      </w:r>
      <w:proofErr w:type="gramStart"/>
      <w:r>
        <w:rPr>
          <w:rFonts w:ascii="標楷體" w:eastAsia="標楷體" w:hAnsi="標楷體"/>
          <w:sz w:val="28"/>
          <w:szCs w:val="28"/>
        </w:rPr>
        <w:t>教師因差假</w:t>
      </w:r>
      <w:proofErr w:type="gramEnd"/>
      <w:r>
        <w:rPr>
          <w:rFonts w:ascii="標楷體" w:eastAsia="標楷體" w:hAnsi="標楷體"/>
          <w:sz w:val="28"/>
          <w:szCs w:val="28"/>
        </w:rPr>
        <w:t>或其他原因所遺之課</w:t>
      </w:r>
      <w:proofErr w:type="gramStart"/>
      <w:r>
        <w:rPr>
          <w:rFonts w:ascii="標楷體" w:eastAsia="標楷體" w:hAnsi="標楷體"/>
          <w:sz w:val="28"/>
          <w:szCs w:val="28"/>
        </w:rPr>
        <w:t>務</w:t>
      </w:r>
      <w:proofErr w:type="gramEnd"/>
      <w:r>
        <w:rPr>
          <w:rFonts w:ascii="標楷體" w:eastAsia="標楷體" w:hAnsi="標楷體"/>
          <w:sz w:val="28"/>
          <w:szCs w:val="28"/>
        </w:rPr>
        <w:t>者。</w:t>
      </w:r>
    </w:p>
    <w:p w:rsidR="00F95F56" w:rsidRDefault="00C01FB9">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學校聘任兼任教師，應由校長就具有各該教育階段、科（類）合格教師證書者聘任之。</w:t>
      </w:r>
    </w:p>
    <w:p w:rsidR="00F95F56" w:rsidRDefault="00C01FB9">
      <w:pPr>
        <w:pStyle w:val="a5"/>
        <w:widowControl w:val="0"/>
        <w:snapToGrid w:val="0"/>
        <w:spacing w:after="0" w:line="460" w:lineRule="exact"/>
        <w:ind w:left="1077" w:firstLine="560"/>
        <w:jc w:val="both"/>
        <w:rPr>
          <w:rFonts w:ascii="標楷體" w:eastAsia="標楷體" w:hAnsi="標楷體"/>
          <w:kern w:val="3"/>
          <w:sz w:val="28"/>
          <w:szCs w:val="28"/>
        </w:rPr>
      </w:pPr>
      <w:r>
        <w:rPr>
          <w:rFonts w:ascii="標楷體" w:eastAsia="標楷體" w:hAnsi="標楷體"/>
          <w:kern w:val="3"/>
          <w:sz w:val="28"/>
          <w:szCs w:val="28"/>
        </w:rPr>
        <w:t>學校藝術才能班因課程安排需要聘任兼任教師，得由校長就校外具藝術專長者聘任之，不受前項規定資格之限制。</w:t>
      </w:r>
    </w:p>
    <w:p w:rsidR="00F95F56" w:rsidRDefault="00C01FB9">
      <w:pPr>
        <w:pStyle w:val="a5"/>
        <w:widowControl w:val="0"/>
        <w:snapToGrid w:val="0"/>
        <w:spacing w:after="0" w:line="460" w:lineRule="exact"/>
        <w:ind w:left="1077" w:firstLine="560"/>
        <w:jc w:val="both"/>
      </w:pPr>
      <w:r>
        <w:rPr>
          <w:rFonts w:ascii="標楷體" w:eastAsia="標楷體" w:hAnsi="標楷體"/>
          <w:kern w:val="3"/>
          <w:sz w:val="28"/>
          <w:szCs w:val="28"/>
        </w:rPr>
        <w:t>學校聘任三個月以上之代課、代理教師，應依下列資格順序公開甄選，經教師評審委員會審查通過後，由校長聘任之：</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一、具有各該教育階段、科（類）合格教師證書者。</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二、無前</w:t>
      </w:r>
      <w:r>
        <w:rPr>
          <w:rFonts w:ascii="標楷體" w:eastAsia="標楷體" w:hAnsi="標楷體"/>
          <w:sz w:val="28"/>
          <w:szCs w:val="28"/>
        </w:rPr>
        <w:t>款人員報名或前款人員經甄選未通過者，得為具有修畢師資職前教育課程，取得修畢證明書者。</w:t>
      </w:r>
    </w:p>
    <w:p w:rsidR="00F95F56" w:rsidRDefault="00C01FB9">
      <w:pPr>
        <w:pStyle w:val="Standarduser"/>
        <w:snapToGrid w:val="0"/>
        <w:spacing w:line="460" w:lineRule="exact"/>
        <w:ind w:left="2241" w:hanging="561"/>
        <w:jc w:val="both"/>
      </w:pPr>
      <w:r>
        <w:rPr>
          <w:rFonts w:ascii="標楷體" w:eastAsia="標楷體" w:hAnsi="標楷體"/>
          <w:sz w:val="28"/>
          <w:szCs w:val="28"/>
        </w:rPr>
        <w:t>三、無前款人員報名或前款人員經甄選未通過者，得為具有大學以上畢業者。</w:t>
      </w:r>
    </w:p>
    <w:p w:rsidR="00F95F56" w:rsidRDefault="00C01FB9">
      <w:pPr>
        <w:pStyle w:val="a5"/>
        <w:widowControl w:val="0"/>
        <w:snapToGrid w:val="0"/>
        <w:spacing w:after="0" w:line="460" w:lineRule="exact"/>
        <w:ind w:left="1077" w:firstLine="560"/>
        <w:jc w:val="both"/>
      </w:pPr>
      <w:r>
        <w:rPr>
          <w:rFonts w:ascii="標楷體" w:eastAsia="標楷體" w:hAnsi="標楷體"/>
          <w:kern w:val="3"/>
          <w:sz w:val="28"/>
          <w:szCs w:val="28"/>
        </w:rPr>
        <w:t>前項第二款、第三款資格，應以具出缺科（類）專長者，優先聘任之。</w:t>
      </w:r>
    </w:p>
    <w:p w:rsidR="00F95F56" w:rsidRDefault="00C01FB9">
      <w:pPr>
        <w:pStyle w:val="a5"/>
        <w:widowControl w:val="0"/>
        <w:snapToGrid w:val="0"/>
        <w:spacing w:after="0" w:line="460" w:lineRule="exact"/>
        <w:ind w:left="1077" w:firstLine="560"/>
        <w:jc w:val="both"/>
      </w:pPr>
      <w:r>
        <w:rPr>
          <w:rFonts w:ascii="標楷體" w:eastAsia="標楷體" w:hAnsi="標楷體"/>
          <w:kern w:val="3"/>
          <w:sz w:val="28"/>
          <w:szCs w:val="28"/>
        </w:rPr>
        <w:t>第三項甄選作業，得以一次公告分次招考方式辦理；甄選作業完竣後，學校應檢附甄選簡章、錄取名單及相關會議紀錄，報各該主管機關備查。但經各該主管機關核准免報者，不在此限。</w:t>
      </w:r>
    </w:p>
    <w:p w:rsidR="00F95F56" w:rsidRDefault="00C01FB9">
      <w:pPr>
        <w:pStyle w:val="a5"/>
        <w:widowControl w:val="0"/>
        <w:snapToGrid w:val="0"/>
        <w:spacing w:after="0" w:line="460" w:lineRule="exact"/>
        <w:ind w:left="1077" w:firstLine="560"/>
        <w:jc w:val="both"/>
      </w:pPr>
      <w:r>
        <w:rPr>
          <w:rFonts w:ascii="標楷體" w:eastAsia="標楷體" w:hAnsi="標楷體"/>
          <w:kern w:val="3"/>
          <w:sz w:val="28"/>
          <w:szCs w:val="28"/>
        </w:rPr>
        <w:t>學校聘任未滿三個月之代課或代理教師，得免經公開甄選</w:t>
      </w:r>
      <w:r>
        <w:rPr>
          <w:rFonts w:ascii="標楷體" w:eastAsia="標楷體" w:hAnsi="標楷體"/>
          <w:kern w:val="3"/>
          <w:sz w:val="28"/>
          <w:szCs w:val="28"/>
        </w:rPr>
        <w:lastRenderedPageBreak/>
        <w:t>及教師評審委員會審查程序，由校長就符合第三項規定資格者聘任之。</w:t>
      </w:r>
    </w:p>
    <w:p w:rsidR="00F95F56" w:rsidRDefault="00C01FB9">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學校聘任三個月以上經公開甄選之代課、代理教師，其服務成績優良、符合學校校務需求，且具前條第三項第一款資格者，經教師評審委員會審查通過後得再聘之，再聘至多以二次為限；偏遠地區學校之代課、代理教師，有下列情形之</w:t>
      </w:r>
      <w:proofErr w:type="gramStart"/>
      <w:r>
        <w:rPr>
          <w:rFonts w:ascii="標楷體" w:eastAsia="標楷體" w:hAnsi="標楷體"/>
          <w:sz w:val="28"/>
          <w:szCs w:val="28"/>
        </w:rPr>
        <w:t>一</w:t>
      </w:r>
      <w:proofErr w:type="gramEnd"/>
      <w:r>
        <w:rPr>
          <w:rFonts w:ascii="標楷體" w:eastAsia="標楷體" w:hAnsi="標楷體"/>
          <w:sz w:val="28"/>
          <w:szCs w:val="28"/>
        </w:rPr>
        <w:t>者，亦同：</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一、依前條第三項第二款或第三款資格聘任之藝術與人文學習領域、藝術領域或藝術群之代課、代理教師。</w:t>
      </w:r>
    </w:p>
    <w:p w:rsidR="00F95F56" w:rsidRDefault="00C01FB9">
      <w:pPr>
        <w:pStyle w:val="Standarduser"/>
        <w:snapToGrid w:val="0"/>
        <w:spacing w:line="460" w:lineRule="exact"/>
        <w:ind w:left="2241" w:hanging="561"/>
        <w:jc w:val="both"/>
      </w:pPr>
      <w:r>
        <w:rPr>
          <w:rFonts w:ascii="標楷體" w:eastAsia="標楷體" w:hAnsi="標楷體"/>
          <w:sz w:val="28"/>
          <w:szCs w:val="28"/>
        </w:rPr>
        <w:t>二、依前條第三項第二款或第三款資格聘任，且具出缺科（類）專長之代課、代理教師。</w:t>
      </w:r>
    </w:p>
    <w:p w:rsidR="00F95F56" w:rsidRDefault="00C01FB9">
      <w:pPr>
        <w:pStyle w:val="a5"/>
        <w:widowControl w:val="0"/>
        <w:snapToGrid w:val="0"/>
        <w:spacing w:after="0" w:line="460" w:lineRule="exact"/>
        <w:ind w:left="1077" w:firstLine="561"/>
        <w:jc w:val="both"/>
      </w:pPr>
      <w:r>
        <w:rPr>
          <w:rFonts w:ascii="標楷體" w:eastAsia="標楷體" w:hAnsi="標楷體"/>
          <w:kern w:val="3"/>
          <w:sz w:val="28"/>
          <w:szCs w:val="28"/>
        </w:rPr>
        <w:t>前項學校應報各該主管機關備查。但經各該主管機關核准免報者，不在此限。</w:t>
      </w:r>
    </w:p>
    <w:p w:rsidR="00F95F56" w:rsidRDefault="00C01FB9">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五</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參加奧林匹克運動會比賽者、亞洲運動會獲得前八名者或獲得三等二級以上國光體育獎章之傑出運動員，其學歷、專長足堪任教者，得由學校報請各該主管機關核定酌予放寬資格後聘任為代課、代理教師。</w:t>
      </w:r>
    </w:p>
    <w:p w:rsidR="00F95F56" w:rsidRDefault="00C01FB9">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六</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兼任、代課及代理教師有下列各款情形之</w:t>
      </w:r>
      <w:proofErr w:type="gramStart"/>
      <w:r>
        <w:rPr>
          <w:rFonts w:ascii="標楷體" w:eastAsia="標楷體" w:hAnsi="標楷體"/>
          <w:sz w:val="28"/>
          <w:szCs w:val="28"/>
        </w:rPr>
        <w:t>一</w:t>
      </w:r>
      <w:proofErr w:type="gramEnd"/>
      <w:r>
        <w:rPr>
          <w:rFonts w:ascii="標楷體" w:eastAsia="標楷體" w:hAnsi="標楷體"/>
          <w:sz w:val="28"/>
          <w:szCs w:val="28"/>
        </w:rPr>
        <w:t>者，學校應予終止聘約，且終身不得聘任為兼任、代課及代理教師：</w:t>
      </w:r>
    </w:p>
    <w:p w:rsidR="00F95F56" w:rsidRDefault="00C01FB9">
      <w:pPr>
        <w:pStyle w:val="Standarduser"/>
        <w:snapToGrid w:val="0"/>
        <w:spacing w:line="460" w:lineRule="exact"/>
        <w:ind w:left="2241" w:hanging="561"/>
        <w:jc w:val="both"/>
      </w:pPr>
      <w:r>
        <w:rPr>
          <w:rFonts w:ascii="標楷體" w:eastAsia="標楷體" w:hAnsi="標楷體"/>
          <w:sz w:val="28"/>
          <w:szCs w:val="28"/>
        </w:rPr>
        <w:t>一、動員戡亂時期終止後，犯內亂、外患罪，經有罪判決確定。</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二、服公務，因貪污行為經有罪判決確定。</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三、</w:t>
      </w:r>
      <w:proofErr w:type="gramStart"/>
      <w:r>
        <w:rPr>
          <w:rFonts w:ascii="標楷體" w:eastAsia="標楷體" w:hAnsi="標楷體"/>
          <w:sz w:val="28"/>
          <w:szCs w:val="28"/>
        </w:rPr>
        <w:t>犯性侵害</w:t>
      </w:r>
      <w:proofErr w:type="gramEnd"/>
      <w:r>
        <w:rPr>
          <w:rFonts w:ascii="標楷體" w:eastAsia="標楷體" w:hAnsi="標楷體"/>
          <w:sz w:val="28"/>
          <w:szCs w:val="28"/>
        </w:rPr>
        <w:t>犯罪防治法第二條第一項所定之罪，經有罪判決確定。</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四、經學校性別平等教育委員會或依法令組成之相關委員會</w:t>
      </w:r>
      <w:r>
        <w:rPr>
          <w:rFonts w:ascii="標楷體" w:eastAsia="標楷體" w:hAnsi="標楷體"/>
          <w:sz w:val="28"/>
          <w:szCs w:val="28"/>
        </w:rPr>
        <w:t>調查確認有性侵害行為屬實。</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五、經學校性別平等教育委員會或依法令組成之相關委員會調查確認有性騷擾或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行為，有終止聘約及終身不得聘任為兼任、代課及代理教師之必要。</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六、受兒童及少年性剝削防制條例規定處罰，或受性騷擾</w:t>
      </w:r>
      <w:r>
        <w:rPr>
          <w:rFonts w:ascii="標楷體" w:eastAsia="標楷體" w:hAnsi="標楷體"/>
          <w:sz w:val="28"/>
          <w:szCs w:val="28"/>
        </w:rPr>
        <w:lastRenderedPageBreak/>
        <w:t>防治法第二十條或第二十五條規定處罰，經學校性別平等教育委員會或依法令組成之相關委員會確認，有終止聘約及終身不得聘任為兼任、代課及代理教師之必要。</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七、經各級社政主管機關依兒童及少年福利與權益保障法第九十七條規定處罰，並經教師評審委員會確認，有終止聘約及終身不得聘任為兼任、代課及代理教師之必要。</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八、知悉服務學校發生疑似校園性侵害事件，未依性別平等教育法規定通報，致再度發生校園性侵害事件；或偽造、變造、湮滅或隱匿他人所犯校園性侵害事件之證據，經學校查證屬實。</w:t>
      </w:r>
    </w:p>
    <w:p w:rsidR="00F95F56" w:rsidRDefault="00C01FB9">
      <w:pPr>
        <w:pStyle w:val="Standarduser"/>
        <w:snapToGrid w:val="0"/>
        <w:spacing w:line="460" w:lineRule="exact"/>
        <w:ind w:left="2241" w:hanging="561"/>
        <w:rPr>
          <w:rFonts w:ascii="標楷體" w:eastAsia="標楷體" w:hAnsi="標楷體"/>
          <w:sz w:val="28"/>
          <w:szCs w:val="28"/>
        </w:rPr>
      </w:pPr>
      <w:r>
        <w:rPr>
          <w:rFonts w:ascii="標楷體" w:eastAsia="標楷體" w:hAnsi="標楷體"/>
          <w:sz w:val="28"/>
          <w:szCs w:val="28"/>
        </w:rPr>
        <w:t>九、偽造、變造或湮滅他人所犯校園毒品危害事件之證據，經學校查證屬實。</w:t>
      </w:r>
    </w:p>
    <w:p w:rsidR="00F95F56" w:rsidRDefault="00C01FB9">
      <w:pPr>
        <w:pStyle w:val="Standarduser"/>
        <w:snapToGrid w:val="0"/>
        <w:spacing w:line="460" w:lineRule="exact"/>
        <w:ind w:left="2241" w:hanging="561"/>
        <w:jc w:val="both"/>
        <w:rPr>
          <w:rFonts w:ascii="標楷體" w:eastAsia="標楷體" w:hAnsi="標楷體"/>
          <w:sz w:val="28"/>
          <w:szCs w:val="28"/>
        </w:rPr>
      </w:pPr>
      <w:r>
        <w:rPr>
          <w:rFonts w:ascii="標楷體" w:eastAsia="標楷體" w:hAnsi="標楷體"/>
          <w:sz w:val="28"/>
          <w:szCs w:val="28"/>
        </w:rPr>
        <w:t>十、</w:t>
      </w:r>
      <w:proofErr w:type="gramStart"/>
      <w:r>
        <w:rPr>
          <w:rFonts w:ascii="標楷體" w:eastAsia="標楷體" w:hAnsi="標楷體"/>
          <w:sz w:val="28"/>
          <w:szCs w:val="28"/>
        </w:rPr>
        <w:t>體罰或霸凌學生</w:t>
      </w:r>
      <w:proofErr w:type="gramEnd"/>
      <w:r>
        <w:rPr>
          <w:rFonts w:ascii="標楷體" w:eastAsia="標楷體" w:hAnsi="標楷體"/>
          <w:sz w:val="28"/>
          <w:szCs w:val="28"/>
        </w:rPr>
        <w:t>，造成其身心嚴重侵害。</w:t>
      </w:r>
    </w:p>
    <w:p w:rsidR="00F95F56" w:rsidRDefault="00C01FB9">
      <w:pPr>
        <w:pStyle w:val="Standarduser"/>
        <w:snapToGrid w:val="0"/>
        <w:spacing w:line="460" w:lineRule="exact"/>
        <w:ind w:left="2520" w:hanging="840"/>
        <w:jc w:val="both"/>
      </w:pPr>
      <w:r>
        <w:rPr>
          <w:rFonts w:ascii="標楷體" w:eastAsia="標楷體" w:hAnsi="標楷體"/>
          <w:sz w:val="28"/>
          <w:szCs w:val="28"/>
        </w:rPr>
        <w:t>十一、行為違反相關法規，經學校查證屬實，有終止聘約及終身不得聘任為兼任、代課及代理教師之必要。</w:t>
      </w:r>
    </w:p>
    <w:p w:rsidR="00F95F56" w:rsidRDefault="00C01FB9">
      <w:pPr>
        <w:pStyle w:val="a5"/>
        <w:widowControl w:val="0"/>
        <w:snapToGrid w:val="0"/>
        <w:spacing w:after="0" w:line="460" w:lineRule="exact"/>
        <w:ind w:left="1077" w:firstLine="560"/>
        <w:jc w:val="both"/>
      </w:pPr>
      <w:r>
        <w:rPr>
          <w:rFonts w:ascii="標楷體" w:eastAsia="標楷體" w:hAnsi="標楷體"/>
          <w:kern w:val="3"/>
          <w:sz w:val="28"/>
          <w:szCs w:val="28"/>
        </w:rPr>
        <w:t>兼任、代課及代理教師聘期在三個月以上，有前項第一款至第三款規定情形之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者，免經教師評審委員會審議，並免報主管機關核准，予以終止聘約；有前項</w:t>
      </w:r>
      <w:r>
        <w:rPr>
          <w:rFonts w:ascii="標楷體" w:eastAsia="標楷體" w:hAnsi="標楷體"/>
          <w:kern w:val="3"/>
          <w:sz w:val="28"/>
          <w:szCs w:val="28"/>
        </w:rPr>
        <w:t>第四款至第六款規定情形之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者，免經教師評審委員會審議，由學校</w:t>
      </w:r>
      <w:proofErr w:type="gramStart"/>
      <w:r>
        <w:rPr>
          <w:rFonts w:ascii="標楷體" w:eastAsia="標楷體" w:hAnsi="標楷體"/>
          <w:kern w:val="3"/>
          <w:sz w:val="28"/>
          <w:szCs w:val="28"/>
        </w:rPr>
        <w:t>逕</w:t>
      </w:r>
      <w:proofErr w:type="gramEnd"/>
      <w:r>
        <w:rPr>
          <w:rFonts w:ascii="標楷體" w:eastAsia="標楷體" w:hAnsi="標楷體"/>
          <w:kern w:val="3"/>
          <w:sz w:val="28"/>
          <w:szCs w:val="28"/>
        </w:rPr>
        <w:t>報主管機關核准後，予以終止聘約。</w:t>
      </w:r>
      <w:r>
        <w:rPr>
          <w:rFonts w:ascii="標楷體" w:eastAsia="標楷體" w:hAnsi="標楷體"/>
          <w:kern w:val="3"/>
          <w:sz w:val="28"/>
          <w:szCs w:val="28"/>
        </w:rPr>
        <w:t xml:space="preserve">  </w:t>
      </w:r>
    </w:p>
    <w:p w:rsidR="00F95F56" w:rsidRDefault="00C01FB9">
      <w:pPr>
        <w:pStyle w:val="a5"/>
        <w:widowControl w:val="0"/>
        <w:snapToGrid w:val="0"/>
        <w:spacing w:after="0" w:line="460" w:lineRule="exact"/>
        <w:ind w:left="1077" w:firstLine="560"/>
        <w:jc w:val="both"/>
      </w:pPr>
      <w:r>
        <w:rPr>
          <w:rFonts w:ascii="標楷體" w:eastAsia="標楷體" w:hAnsi="標楷體"/>
          <w:kern w:val="3"/>
          <w:sz w:val="28"/>
          <w:szCs w:val="28"/>
        </w:rPr>
        <w:t>兼任、代課及代理教師聘期在三個月以上，有第一項第七款或第十款規定情形之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者，應經教師評審委員會委員三分之二以上出席及出席委員二分之一以上之審議通過，並報主管機關核准後，予以終止聘約；有第一項第八款、第九款或第十一款規定情形之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者，應經教師評審委員會委員三分之二以上出席及出席委員三分之二以上之審議通過，並報主管機關核准後，予以終止聘約。</w:t>
      </w:r>
    </w:p>
    <w:p w:rsidR="00F95F56" w:rsidRDefault="00C01FB9">
      <w:pPr>
        <w:pStyle w:val="a5"/>
        <w:widowControl w:val="0"/>
        <w:snapToGrid w:val="0"/>
        <w:spacing w:after="0" w:line="460" w:lineRule="exact"/>
        <w:ind w:left="1077" w:firstLine="560"/>
        <w:jc w:val="both"/>
      </w:pPr>
      <w:r>
        <w:rPr>
          <w:rFonts w:ascii="標楷體" w:eastAsia="標楷體" w:hAnsi="標楷體"/>
          <w:kern w:val="3"/>
          <w:sz w:val="28"/>
          <w:szCs w:val="28"/>
        </w:rPr>
        <w:t>兼任、代課及代理教師聘期未滿三個月，有第一項各款規</w:t>
      </w:r>
      <w:r>
        <w:rPr>
          <w:rFonts w:ascii="標楷體" w:eastAsia="標楷體" w:hAnsi="標楷體"/>
          <w:kern w:val="3"/>
          <w:sz w:val="28"/>
          <w:szCs w:val="28"/>
        </w:rPr>
        <w:lastRenderedPageBreak/>
        <w:t>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者，免經教師評審委員會審議，並免報主管機關核准，予以終止聘約。</w:t>
      </w:r>
    </w:p>
    <w:p w:rsidR="00F95F56" w:rsidRDefault="00C01FB9">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七</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兼任、代課及代理教師有下列各款情形之</w:t>
      </w:r>
      <w:proofErr w:type="gramStart"/>
      <w:r>
        <w:rPr>
          <w:rFonts w:ascii="標楷體" w:eastAsia="標楷體" w:hAnsi="標楷體"/>
          <w:sz w:val="28"/>
          <w:szCs w:val="28"/>
        </w:rPr>
        <w:t>一</w:t>
      </w:r>
      <w:proofErr w:type="gramEnd"/>
      <w:r>
        <w:rPr>
          <w:rFonts w:ascii="標楷體" w:eastAsia="標楷體" w:hAnsi="標楷體"/>
          <w:sz w:val="28"/>
          <w:szCs w:val="28"/>
        </w:rPr>
        <w:t>者，學校應予終止聘約，且應議決一年至四年不得聘任為兼任、代課及代理教師：</w:t>
      </w:r>
    </w:p>
    <w:p w:rsidR="00F95F56" w:rsidRDefault="00C01FB9">
      <w:pPr>
        <w:pStyle w:val="Standarduser"/>
        <w:snapToGrid w:val="0"/>
        <w:spacing w:line="460" w:lineRule="exact"/>
        <w:ind w:left="2239" w:hanging="561"/>
        <w:jc w:val="both"/>
      </w:pPr>
      <w:r>
        <w:rPr>
          <w:rFonts w:ascii="標楷體" w:eastAsia="標楷體" w:hAnsi="標楷體"/>
          <w:sz w:val="28"/>
          <w:szCs w:val="28"/>
        </w:rPr>
        <w:t>一、經學校性別平等教育委員會或依法令組成之相關委員會調查確認有性騷擾或</w:t>
      </w:r>
      <w:proofErr w:type="gramStart"/>
      <w:r>
        <w:rPr>
          <w:rFonts w:ascii="標楷體" w:eastAsia="標楷體" w:hAnsi="標楷體"/>
          <w:sz w:val="28"/>
          <w:szCs w:val="28"/>
        </w:rPr>
        <w:t>性霸凌</w:t>
      </w:r>
      <w:proofErr w:type="gramEnd"/>
      <w:r>
        <w:rPr>
          <w:rFonts w:ascii="標楷體" w:eastAsia="標楷體" w:hAnsi="標楷體"/>
          <w:sz w:val="28"/>
          <w:szCs w:val="28"/>
        </w:rPr>
        <w:t>行為，有終止聘約之必要。</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二、受兒童及少年性剝削防制條例規定處罰，或受性騷擾防治法第二十條或第二十五條規定處罰，經學校性別平等教育委員會或依法令組成之相關委員會確認，有終止聘約之必要。</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三、</w:t>
      </w:r>
      <w:proofErr w:type="gramStart"/>
      <w:r>
        <w:rPr>
          <w:rFonts w:ascii="標楷體" w:eastAsia="標楷體" w:hAnsi="標楷體"/>
          <w:sz w:val="28"/>
          <w:szCs w:val="28"/>
        </w:rPr>
        <w:t>體罰或霸凌學生</w:t>
      </w:r>
      <w:proofErr w:type="gramEnd"/>
      <w:r>
        <w:rPr>
          <w:rFonts w:ascii="標楷體" w:eastAsia="標楷體" w:hAnsi="標楷體"/>
          <w:sz w:val="28"/>
          <w:szCs w:val="28"/>
        </w:rPr>
        <w:t>，造成其身心侵害，有終止聘約</w:t>
      </w:r>
      <w:r>
        <w:rPr>
          <w:rFonts w:ascii="標楷體" w:eastAsia="標楷體" w:hAnsi="標楷體"/>
          <w:sz w:val="28"/>
          <w:szCs w:val="28"/>
        </w:rPr>
        <w:t>之必要。</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四、經各級社政主管機關依兒童及少年福利與權益保障法第九十七條規定處罰，並經教師評審委員會確認，有終止聘約之必要。</w:t>
      </w:r>
    </w:p>
    <w:p w:rsidR="00F95F56" w:rsidRDefault="00C01FB9">
      <w:pPr>
        <w:pStyle w:val="Standarduser"/>
        <w:snapToGrid w:val="0"/>
        <w:spacing w:line="460" w:lineRule="exact"/>
        <w:ind w:left="2239" w:hanging="561"/>
        <w:jc w:val="both"/>
      </w:pPr>
      <w:r>
        <w:rPr>
          <w:rFonts w:ascii="標楷體" w:eastAsia="標楷體" w:hAnsi="標楷體"/>
          <w:sz w:val="28"/>
          <w:szCs w:val="28"/>
        </w:rPr>
        <w:t>五、行為違反相關法規，經學校查證屬實，有終止聘約之必要。</w:t>
      </w:r>
    </w:p>
    <w:p w:rsidR="00F95F56" w:rsidRDefault="00C01FB9">
      <w:pPr>
        <w:pStyle w:val="a5"/>
        <w:widowControl w:val="0"/>
        <w:snapToGrid w:val="0"/>
        <w:spacing w:after="0" w:line="460" w:lineRule="exact"/>
        <w:ind w:left="1077" w:firstLine="561"/>
        <w:jc w:val="both"/>
      </w:pPr>
      <w:r>
        <w:rPr>
          <w:rFonts w:ascii="標楷體" w:eastAsia="標楷體" w:hAnsi="標楷體"/>
          <w:kern w:val="3"/>
          <w:sz w:val="28"/>
          <w:szCs w:val="28"/>
        </w:rPr>
        <w:t>兼任、代課及代理教師聘期在三個月以上，有前項第一款或第二款規定情形之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者，免經教師評審委員會審議，由學校</w:t>
      </w:r>
      <w:proofErr w:type="gramStart"/>
      <w:r>
        <w:rPr>
          <w:rFonts w:ascii="標楷體" w:eastAsia="標楷體" w:hAnsi="標楷體"/>
          <w:kern w:val="3"/>
          <w:sz w:val="28"/>
          <w:szCs w:val="28"/>
        </w:rPr>
        <w:t>逕</w:t>
      </w:r>
      <w:proofErr w:type="gramEnd"/>
      <w:r>
        <w:rPr>
          <w:rFonts w:ascii="標楷體" w:eastAsia="標楷體" w:hAnsi="標楷體"/>
          <w:kern w:val="3"/>
          <w:sz w:val="28"/>
          <w:szCs w:val="28"/>
        </w:rPr>
        <w:t>報主管機關核准後，予以終止聘約。</w:t>
      </w:r>
    </w:p>
    <w:p w:rsidR="00F95F56" w:rsidRDefault="00C01FB9">
      <w:pPr>
        <w:pStyle w:val="a5"/>
        <w:widowControl w:val="0"/>
        <w:snapToGrid w:val="0"/>
        <w:spacing w:after="0" w:line="460" w:lineRule="exact"/>
        <w:ind w:left="1077" w:firstLine="561"/>
        <w:jc w:val="both"/>
      </w:pPr>
      <w:r>
        <w:rPr>
          <w:rFonts w:ascii="標楷體" w:eastAsia="標楷體" w:hAnsi="標楷體"/>
          <w:kern w:val="3"/>
          <w:sz w:val="28"/>
          <w:szCs w:val="28"/>
        </w:rPr>
        <w:t>兼任、代課及代理教師聘期在三個月以上，有第一項第三款或第四款規定情形之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者，應經教師評審委員會委員三分之二以上出席及出席委員二分之一以上之審議通過，並報主管機關核准後，予以終止聘約；有第一項</w:t>
      </w:r>
      <w:r>
        <w:rPr>
          <w:rFonts w:ascii="標楷體" w:eastAsia="標楷體" w:hAnsi="標楷體"/>
          <w:kern w:val="3"/>
          <w:sz w:val="28"/>
          <w:szCs w:val="28"/>
        </w:rPr>
        <w:t>第五款規定情形者，應經教師評審委員會委員三分之二以上出席及出席委員三分之二以上之審議通過，並報主管機關核准後，予以終止聘約。</w:t>
      </w:r>
    </w:p>
    <w:p w:rsidR="00F95F56" w:rsidRDefault="00C01FB9">
      <w:pPr>
        <w:pStyle w:val="a5"/>
        <w:widowControl w:val="0"/>
        <w:snapToGrid w:val="0"/>
        <w:spacing w:after="0" w:line="460" w:lineRule="exact"/>
        <w:ind w:left="1077" w:firstLine="561"/>
        <w:jc w:val="both"/>
      </w:pPr>
      <w:r>
        <w:rPr>
          <w:rFonts w:ascii="標楷體" w:eastAsia="標楷體" w:hAnsi="標楷體"/>
          <w:kern w:val="3"/>
          <w:sz w:val="28"/>
          <w:szCs w:val="28"/>
        </w:rPr>
        <w:t>兼任、代課及代理教師聘期未滿三個月，有第一項各款規定情形之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者，免經教師評審委員會審議，並免報主管機關核</w:t>
      </w:r>
      <w:r>
        <w:rPr>
          <w:rFonts w:ascii="標楷體" w:eastAsia="標楷體" w:hAnsi="標楷體"/>
          <w:kern w:val="3"/>
          <w:sz w:val="28"/>
          <w:szCs w:val="28"/>
        </w:rPr>
        <w:lastRenderedPageBreak/>
        <w:t>准，予以終止聘約。</w:t>
      </w:r>
    </w:p>
    <w:p w:rsidR="00F95F56" w:rsidRDefault="00C01FB9">
      <w:pPr>
        <w:pStyle w:val="Standarduser"/>
        <w:snapToGrid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八</w:t>
      </w:r>
      <w:r>
        <w:rPr>
          <w:rFonts w:ascii="標楷體" w:eastAsia="標楷體" w:hAnsi="標楷體"/>
          <w:sz w:val="28"/>
          <w:szCs w:val="28"/>
        </w:rPr>
        <w:t xml:space="preserve"> </w:t>
      </w:r>
      <w:r>
        <w:rPr>
          <w:rFonts w:ascii="標楷體" w:eastAsia="標楷體" w:hAnsi="標楷體"/>
          <w:sz w:val="28"/>
          <w:szCs w:val="28"/>
        </w:rPr>
        <w:t>條　　兼任、代課及代理教師聘任後，有下列各款情形之</w:t>
      </w:r>
      <w:proofErr w:type="gramStart"/>
      <w:r>
        <w:rPr>
          <w:rFonts w:ascii="標楷體" w:eastAsia="標楷體" w:hAnsi="標楷體"/>
          <w:sz w:val="28"/>
          <w:szCs w:val="28"/>
        </w:rPr>
        <w:t>一</w:t>
      </w:r>
      <w:proofErr w:type="gramEnd"/>
      <w:r>
        <w:rPr>
          <w:rFonts w:ascii="標楷體" w:eastAsia="標楷體" w:hAnsi="標楷體"/>
          <w:sz w:val="28"/>
          <w:szCs w:val="28"/>
        </w:rPr>
        <w:t>者，應予以終止聘約：</w:t>
      </w:r>
    </w:p>
    <w:p w:rsidR="00F95F56" w:rsidRDefault="00C01FB9">
      <w:pPr>
        <w:pStyle w:val="Standarduser"/>
        <w:snapToGrid w:val="0"/>
        <w:spacing w:line="460" w:lineRule="exact"/>
        <w:ind w:left="2239" w:hanging="561"/>
        <w:jc w:val="both"/>
      </w:pPr>
      <w:r>
        <w:rPr>
          <w:rFonts w:ascii="標楷體" w:eastAsia="標楷體" w:hAnsi="標楷體"/>
          <w:sz w:val="28"/>
          <w:szCs w:val="28"/>
        </w:rPr>
        <w:t>一、教學不力或不能勝任工作有具體事實。</w:t>
      </w:r>
    </w:p>
    <w:p w:rsidR="00F95F56" w:rsidRDefault="00C01FB9">
      <w:pPr>
        <w:pStyle w:val="Standarduser"/>
        <w:snapToGrid w:val="0"/>
        <w:spacing w:line="460" w:lineRule="exact"/>
        <w:ind w:left="2239" w:hanging="561"/>
        <w:jc w:val="both"/>
      </w:pPr>
      <w:r>
        <w:rPr>
          <w:rFonts w:ascii="標楷體" w:eastAsia="標楷體" w:hAnsi="標楷體"/>
          <w:sz w:val="28"/>
          <w:szCs w:val="28"/>
        </w:rPr>
        <w:t>二、違反聘約情節重大。</w:t>
      </w:r>
    </w:p>
    <w:p w:rsidR="00F95F56" w:rsidRDefault="00C01FB9">
      <w:pPr>
        <w:pStyle w:val="a5"/>
        <w:widowControl w:val="0"/>
        <w:snapToGrid w:val="0"/>
        <w:spacing w:after="0" w:line="460" w:lineRule="exact"/>
        <w:ind w:left="1077" w:firstLine="561"/>
        <w:jc w:val="both"/>
      </w:pPr>
      <w:r>
        <w:rPr>
          <w:rFonts w:ascii="標楷體" w:eastAsia="標楷體" w:hAnsi="標楷體"/>
          <w:sz w:val="28"/>
          <w:szCs w:val="28"/>
        </w:rPr>
        <w:t>兼任、代課及代理教師</w:t>
      </w:r>
      <w:r>
        <w:rPr>
          <w:rFonts w:ascii="標楷體" w:eastAsia="標楷體" w:hAnsi="標楷體"/>
          <w:kern w:val="3"/>
          <w:sz w:val="28"/>
          <w:szCs w:val="28"/>
        </w:rPr>
        <w:t>聘期在三個月以上，有前項各款規定情形之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者，應經教師評審委員會委員三分之二以上出席及出席委員三分</w:t>
      </w:r>
      <w:r>
        <w:rPr>
          <w:rFonts w:ascii="標楷體" w:eastAsia="標楷體" w:hAnsi="標楷體"/>
          <w:kern w:val="3"/>
          <w:sz w:val="28"/>
          <w:szCs w:val="28"/>
        </w:rPr>
        <w:t>之二以上之審議通過，並報主管機關核准後，予以終止聘約。</w:t>
      </w:r>
    </w:p>
    <w:p w:rsidR="00F95F56" w:rsidRDefault="00C01FB9">
      <w:pPr>
        <w:pStyle w:val="a5"/>
        <w:widowControl w:val="0"/>
        <w:snapToGrid w:val="0"/>
        <w:spacing w:after="0" w:line="460" w:lineRule="exact"/>
        <w:ind w:left="1077" w:firstLine="561"/>
        <w:jc w:val="both"/>
      </w:pPr>
      <w:r>
        <w:rPr>
          <w:rFonts w:ascii="標楷體" w:eastAsia="標楷體" w:hAnsi="標楷體"/>
          <w:sz w:val="28"/>
          <w:szCs w:val="28"/>
        </w:rPr>
        <w:t>兼任、代課及代理教師</w:t>
      </w:r>
      <w:r>
        <w:rPr>
          <w:rFonts w:ascii="標楷體" w:eastAsia="標楷體" w:hAnsi="標楷體"/>
          <w:kern w:val="3"/>
          <w:sz w:val="28"/>
          <w:szCs w:val="28"/>
        </w:rPr>
        <w:t>聘期未滿三個月，有第一項各款規定情形之</w:t>
      </w:r>
      <w:proofErr w:type="gramStart"/>
      <w:r>
        <w:rPr>
          <w:rFonts w:ascii="標楷體" w:eastAsia="標楷體" w:hAnsi="標楷體"/>
          <w:kern w:val="3"/>
          <w:sz w:val="28"/>
          <w:szCs w:val="28"/>
        </w:rPr>
        <w:t>一</w:t>
      </w:r>
      <w:proofErr w:type="gramEnd"/>
      <w:r>
        <w:rPr>
          <w:rFonts w:ascii="標楷體" w:eastAsia="標楷體" w:hAnsi="標楷體"/>
          <w:kern w:val="3"/>
          <w:sz w:val="28"/>
          <w:szCs w:val="28"/>
        </w:rPr>
        <w:t>者，免經教師評審委員會審議，並免報主管機關核准，予以終止聘約。</w:t>
      </w:r>
    </w:p>
    <w:p w:rsidR="00F95F56" w:rsidRDefault="00C01FB9">
      <w:pPr>
        <w:pStyle w:val="Standarduser"/>
        <w:snapToGrid w:val="0"/>
        <w:spacing w:line="460" w:lineRule="exact"/>
        <w:ind w:left="1134" w:hanging="1134"/>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九</w:t>
      </w:r>
      <w:r>
        <w:rPr>
          <w:rFonts w:ascii="標楷體" w:eastAsia="標楷體" w:hAnsi="標楷體"/>
          <w:sz w:val="28"/>
          <w:szCs w:val="28"/>
        </w:rPr>
        <w:t xml:space="preserve"> </w:t>
      </w:r>
      <w:r>
        <w:rPr>
          <w:rFonts w:ascii="標楷體" w:eastAsia="標楷體" w:hAnsi="標楷體"/>
          <w:sz w:val="28"/>
          <w:szCs w:val="28"/>
        </w:rPr>
        <w:t>條　　有下列各款情形之</w:t>
      </w:r>
      <w:proofErr w:type="gramStart"/>
      <w:r>
        <w:rPr>
          <w:rFonts w:ascii="標楷體" w:eastAsia="標楷體" w:hAnsi="標楷體"/>
          <w:sz w:val="28"/>
          <w:szCs w:val="28"/>
        </w:rPr>
        <w:t>一</w:t>
      </w:r>
      <w:proofErr w:type="gramEnd"/>
      <w:r>
        <w:rPr>
          <w:rFonts w:ascii="標楷體" w:eastAsia="標楷體" w:hAnsi="標楷體"/>
          <w:sz w:val="28"/>
          <w:szCs w:val="28"/>
        </w:rPr>
        <w:t>者，不得聘任為兼任、代課及代理教師；已聘任者，學校應予以終止聘約：</w:t>
      </w:r>
    </w:p>
    <w:p w:rsidR="00F95F56" w:rsidRDefault="00C01FB9">
      <w:pPr>
        <w:pStyle w:val="Standarduser"/>
        <w:snapToGrid w:val="0"/>
        <w:spacing w:line="460" w:lineRule="exact"/>
        <w:ind w:left="2239" w:hanging="561"/>
        <w:jc w:val="both"/>
      </w:pPr>
      <w:r>
        <w:rPr>
          <w:rFonts w:ascii="標楷體" w:eastAsia="標楷體" w:hAnsi="標楷體"/>
          <w:sz w:val="28"/>
          <w:szCs w:val="28"/>
        </w:rPr>
        <w:t>一、有第六條第一項各款情形。</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二、有第七條第一項各款情形，於該議決一年至四年期間。</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三、有本法第十四條第一項各款、第十九條第一項第一款情形。</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四、有本法第十五條第一項各款、第十九條第一項第二款情形，於該議決一年至四年期間。</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五、有本法第十八條第一項情形，於該終局停聘六個月至三年期間。</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六、有性別平等教育法第二十七條之一第一項第一款、第三項前段情形。</w:t>
      </w:r>
    </w:p>
    <w:p w:rsidR="00F95F56" w:rsidRDefault="00C01FB9">
      <w:pPr>
        <w:pStyle w:val="Standarduser"/>
        <w:snapToGrid w:val="0"/>
        <w:spacing w:line="460" w:lineRule="exact"/>
        <w:ind w:left="2239" w:hanging="561"/>
        <w:jc w:val="both"/>
        <w:rPr>
          <w:rFonts w:ascii="標楷體" w:eastAsia="標楷體" w:hAnsi="標楷體"/>
          <w:sz w:val="28"/>
          <w:szCs w:val="28"/>
        </w:rPr>
      </w:pPr>
      <w:r>
        <w:rPr>
          <w:rFonts w:ascii="標楷體" w:eastAsia="標楷體" w:hAnsi="標楷體"/>
          <w:sz w:val="28"/>
          <w:szCs w:val="28"/>
        </w:rPr>
        <w:t>七、有性別平等教育法第二十七條之一第一項第二款、第三項後段情形，於該議決一年至四年期間。</w:t>
      </w:r>
    </w:p>
    <w:p w:rsidR="00F95F56" w:rsidRDefault="00C01FB9">
      <w:pPr>
        <w:pStyle w:val="a5"/>
        <w:widowControl w:val="0"/>
        <w:snapToGrid w:val="0"/>
        <w:spacing w:after="0" w:line="460" w:lineRule="exact"/>
        <w:ind w:left="1077" w:firstLine="561"/>
        <w:jc w:val="both"/>
      </w:pPr>
      <w:r>
        <w:rPr>
          <w:rFonts w:ascii="標楷體" w:eastAsia="標楷體" w:hAnsi="標楷體"/>
          <w:kern w:val="3"/>
          <w:sz w:val="28"/>
          <w:szCs w:val="28"/>
        </w:rPr>
        <w:t>有前項各款情形，</w:t>
      </w:r>
      <w:proofErr w:type="gramStart"/>
      <w:r>
        <w:rPr>
          <w:rFonts w:ascii="標楷體" w:eastAsia="標楷體" w:hAnsi="標楷體"/>
          <w:kern w:val="3"/>
          <w:sz w:val="28"/>
          <w:szCs w:val="28"/>
        </w:rPr>
        <w:t>且屬依第十</w:t>
      </w:r>
      <w:proofErr w:type="gramEnd"/>
      <w:r>
        <w:rPr>
          <w:rFonts w:ascii="標楷體" w:eastAsia="標楷體" w:hAnsi="標楷體"/>
          <w:kern w:val="3"/>
          <w:sz w:val="28"/>
          <w:szCs w:val="28"/>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Pr>
          <w:rFonts w:ascii="標楷體" w:eastAsia="標楷體" w:hAnsi="標楷體"/>
          <w:kern w:val="3"/>
          <w:sz w:val="28"/>
          <w:szCs w:val="28"/>
        </w:rPr>
        <w:t>逕</w:t>
      </w:r>
      <w:proofErr w:type="gramEnd"/>
      <w:r>
        <w:rPr>
          <w:rFonts w:ascii="標楷體" w:eastAsia="標楷體" w:hAnsi="標楷體"/>
          <w:kern w:val="3"/>
          <w:sz w:val="28"/>
          <w:szCs w:val="28"/>
        </w:rPr>
        <w:t>予</w:t>
      </w:r>
      <w:r>
        <w:rPr>
          <w:rFonts w:ascii="標楷體" w:eastAsia="標楷體" w:hAnsi="標楷體"/>
          <w:kern w:val="3"/>
          <w:sz w:val="28"/>
          <w:szCs w:val="28"/>
        </w:rPr>
        <w:lastRenderedPageBreak/>
        <w:t>終止聘約；</w:t>
      </w:r>
      <w:proofErr w:type="gramStart"/>
      <w:r>
        <w:rPr>
          <w:rFonts w:ascii="標楷體" w:eastAsia="標楷體" w:hAnsi="標楷體"/>
          <w:kern w:val="3"/>
          <w:sz w:val="28"/>
          <w:szCs w:val="28"/>
        </w:rPr>
        <w:t>非屬依第十</w:t>
      </w:r>
      <w:proofErr w:type="gramEnd"/>
      <w:r>
        <w:rPr>
          <w:rFonts w:ascii="標楷體" w:eastAsia="標楷體" w:hAnsi="標楷體"/>
          <w:kern w:val="3"/>
          <w:sz w:val="28"/>
          <w:szCs w:val="28"/>
        </w:rPr>
        <w:t>條、本法第二十條第一項或性別平等教育法第二十七條之一第四項規定</w:t>
      </w:r>
      <w:r>
        <w:rPr>
          <w:rFonts w:ascii="標楷體" w:eastAsia="標楷體" w:hAnsi="標楷體"/>
          <w:kern w:val="3"/>
          <w:sz w:val="28"/>
          <w:szCs w:val="28"/>
        </w:rPr>
        <w:t>通報有案者，學校應依第六條或第七條規定辦理，未聘任者，不得聘任；已聘任者，予以終止聘約。</w:t>
      </w:r>
    </w:p>
    <w:p w:rsidR="00F95F56" w:rsidRDefault="00C01FB9">
      <w:pPr>
        <w:pStyle w:val="Standarduser"/>
        <w:snapToGrid w:val="0"/>
        <w:spacing w:line="460" w:lineRule="exact"/>
        <w:ind w:left="1134" w:hanging="1134"/>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w:t>
      </w:r>
      <w:r>
        <w:rPr>
          <w:rFonts w:ascii="標楷體" w:eastAsia="標楷體" w:hAnsi="標楷體"/>
          <w:sz w:val="28"/>
          <w:szCs w:val="28"/>
        </w:rPr>
        <w:t xml:space="preserve"> </w:t>
      </w:r>
      <w:r>
        <w:rPr>
          <w:rFonts w:ascii="標楷體" w:eastAsia="標楷體" w:hAnsi="標楷體"/>
          <w:sz w:val="28"/>
          <w:szCs w:val="28"/>
        </w:rPr>
        <w:t>條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w:t>
      </w:r>
      <w:proofErr w:type="gramStart"/>
      <w:r>
        <w:rPr>
          <w:rFonts w:ascii="標楷體" w:eastAsia="標楷體" w:hAnsi="標楷體"/>
          <w:sz w:val="28"/>
          <w:szCs w:val="28"/>
        </w:rPr>
        <w:t>準</w:t>
      </w:r>
      <w:proofErr w:type="gramEnd"/>
      <w:r>
        <w:rPr>
          <w:rFonts w:ascii="標楷體" w:eastAsia="標楷體" w:hAnsi="標楷體"/>
          <w:sz w:val="28"/>
          <w:szCs w:val="28"/>
        </w:rPr>
        <w:t>用不適任教育人員之通報資訊蒐集及查詢處理利用辦法之規定。</w:t>
      </w:r>
    </w:p>
    <w:p w:rsidR="00F95F56" w:rsidRDefault="00C01FB9">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十一</w:t>
      </w:r>
      <w:r>
        <w:rPr>
          <w:rFonts w:ascii="標楷體" w:eastAsia="標楷體" w:hAnsi="標楷體"/>
          <w:sz w:val="28"/>
          <w:szCs w:val="28"/>
        </w:rPr>
        <w:t xml:space="preserve"> </w:t>
      </w:r>
      <w:r>
        <w:rPr>
          <w:rFonts w:ascii="標楷體" w:eastAsia="標楷體" w:hAnsi="標楷體"/>
          <w:sz w:val="28"/>
          <w:szCs w:val="28"/>
        </w:rPr>
        <w:t>條</w:t>
      </w:r>
      <w:r>
        <w:rPr>
          <w:rFonts w:ascii="標楷體" w:eastAsia="標楷體" w:hAnsi="標楷體"/>
          <w:sz w:val="28"/>
          <w:szCs w:val="28"/>
        </w:rPr>
        <w:t xml:space="preserve">    </w:t>
      </w:r>
      <w:r>
        <w:rPr>
          <w:rFonts w:ascii="標楷體" w:eastAsia="標楷體" w:hAnsi="標楷體"/>
          <w:sz w:val="28"/>
          <w:szCs w:val="28"/>
        </w:rPr>
        <w:t>兼任、代課及代理教師有下列各款情形之</w:t>
      </w:r>
      <w:proofErr w:type="gramStart"/>
      <w:r>
        <w:rPr>
          <w:rFonts w:ascii="標楷體" w:eastAsia="標楷體" w:hAnsi="標楷體"/>
          <w:sz w:val="28"/>
          <w:szCs w:val="28"/>
        </w:rPr>
        <w:t>一</w:t>
      </w:r>
      <w:proofErr w:type="gramEnd"/>
      <w:r>
        <w:rPr>
          <w:rFonts w:ascii="標楷體" w:eastAsia="標楷體" w:hAnsi="標楷體"/>
          <w:sz w:val="28"/>
          <w:szCs w:val="28"/>
        </w:rPr>
        <w:t>者，當然暫時予以停止聘約之執行：</w:t>
      </w:r>
    </w:p>
    <w:p w:rsidR="00F95F56" w:rsidRDefault="00C01FB9">
      <w:pPr>
        <w:pStyle w:val="Standarduser"/>
        <w:snapToGrid w:val="0"/>
        <w:spacing w:line="460" w:lineRule="exact"/>
        <w:ind w:left="2546" w:hanging="561"/>
        <w:jc w:val="both"/>
      </w:pPr>
      <w:r>
        <w:rPr>
          <w:rFonts w:ascii="標楷體" w:eastAsia="標楷體" w:hAnsi="標楷體"/>
          <w:sz w:val="28"/>
          <w:szCs w:val="28"/>
        </w:rPr>
        <w:t>一、依刑</w:t>
      </w:r>
      <w:r>
        <w:rPr>
          <w:rFonts w:ascii="標楷體" w:eastAsia="標楷體" w:hAnsi="標楷體"/>
          <w:sz w:val="28"/>
          <w:szCs w:val="28"/>
        </w:rPr>
        <w:t>事訴訟程序被通緝或羈押。</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二、依刑事確定判決，受褫奪公權之宣告。</w:t>
      </w:r>
    </w:p>
    <w:p w:rsidR="00F95F56" w:rsidRDefault="00C01FB9">
      <w:pPr>
        <w:pStyle w:val="Standarduser"/>
        <w:snapToGrid w:val="0"/>
        <w:spacing w:line="460" w:lineRule="exact"/>
        <w:ind w:left="2546" w:hanging="561"/>
        <w:jc w:val="both"/>
      </w:pPr>
      <w:r>
        <w:rPr>
          <w:rFonts w:ascii="標楷體" w:eastAsia="標楷體" w:hAnsi="標楷體"/>
          <w:sz w:val="28"/>
          <w:szCs w:val="28"/>
        </w:rPr>
        <w:t>三、依刑事確定判決，受徒刑之宣告，在監所執行中。</w:t>
      </w:r>
    </w:p>
    <w:p w:rsidR="00F95F56" w:rsidRDefault="00C01FB9">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十二</w:t>
      </w:r>
      <w:r>
        <w:rPr>
          <w:rFonts w:ascii="標楷體" w:eastAsia="標楷體" w:hAnsi="標楷體"/>
          <w:sz w:val="28"/>
          <w:szCs w:val="28"/>
        </w:rPr>
        <w:t xml:space="preserve"> </w:t>
      </w:r>
      <w:r>
        <w:rPr>
          <w:rFonts w:ascii="標楷體" w:eastAsia="標楷體" w:hAnsi="標楷體"/>
          <w:sz w:val="28"/>
          <w:szCs w:val="28"/>
        </w:rPr>
        <w:t>條　　兼任、代課及代理</w:t>
      </w:r>
      <w:proofErr w:type="gramStart"/>
      <w:r>
        <w:rPr>
          <w:rFonts w:ascii="標楷體" w:eastAsia="標楷體" w:hAnsi="標楷體"/>
          <w:sz w:val="28"/>
          <w:szCs w:val="28"/>
        </w:rPr>
        <w:t>教師於聘約</w:t>
      </w:r>
      <w:proofErr w:type="gramEnd"/>
      <w:r>
        <w:rPr>
          <w:rFonts w:ascii="標楷體" w:eastAsia="標楷體" w:hAnsi="標楷體"/>
          <w:sz w:val="28"/>
          <w:szCs w:val="28"/>
        </w:rPr>
        <w:t>有效期間內，涉有下列各款情形之</w:t>
      </w:r>
      <w:proofErr w:type="gramStart"/>
      <w:r>
        <w:rPr>
          <w:rFonts w:ascii="標楷體" w:eastAsia="標楷體" w:hAnsi="標楷體"/>
          <w:sz w:val="28"/>
          <w:szCs w:val="28"/>
        </w:rPr>
        <w:t>一</w:t>
      </w:r>
      <w:proofErr w:type="gramEnd"/>
      <w:r>
        <w:rPr>
          <w:rFonts w:ascii="標楷體" w:eastAsia="標楷體" w:hAnsi="標楷體"/>
          <w:sz w:val="28"/>
          <w:szCs w:val="28"/>
        </w:rPr>
        <w:t>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F95F56" w:rsidRDefault="00C01FB9">
      <w:pPr>
        <w:pStyle w:val="Standarduser"/>
        <w:snapToGrid w:val="0"/>
        <w:spacing w:line="460" w:lineRule="exact"/>
        <w:ind w:left="2546" w:hanging="561"/>
        <w:jc w:val="both"/>
      </w:pPr>
      <w:r>
        <w:rPr>
          <w:rFonts w:ascii="標楷體" w:eastAsia="標楷體" w:hAnsi="標楷體"/>
          <w:sz w:val="28"/>
          <w:szCs w:val="28"/>
        </w:rPr>
        <w:t>一、第六條第一項第四款至第六</w:t>
      </w:r>
      <w:r>
        <w:rPr>
          <w:rFonts w:ascii="標楷體" w:eastAsia="標楷體" w:hAnsi="標楷體"/>
          <w:sz w:val="28"/>
          <w:szCs w:val="28"/>
        </w:rPr>
        <w:t>款情形。</w:t>
      </w:r>
    </w:p>
    <w:p w:rsidR="00F95F56" w:rsidRDefault="00C01FB9">
      <w:pPr>
        <w:pStyle w:val="Standarduser"/>
        <w:snapToGrid w:val="0"/>
        <w:spacing w:line="460" w:lineRule="exact"/>
        <w:ind w:left="2546" w:hanging="561"/>
        <w:jc w:val="both"/>
      </w:pPr>
      <w:r>
        <w:rPr>
          <w:rFonts w:ascii="標楷體" w:eastAsia="標楷體" w:hAnsi="標楷體"/>
          <w:sz w:val="28"/>
          <w:szCs w:val="28"/>
        </w:rPr>
        <w:t>二、第七條第一項第一款或第二款情形。</w:t>
      </w:r>
    </w:p>
    <w:p w:rsidR="00F95F56" w:rsidRDefault="00C01FB9">
      <w:pPr>
        <w:pStyle w:val="a5"/>
        <w:widowControl w:val="0"/>
        <w:snapToGrid w:val="0"/>
        <w:spacing w:after="0" w:line="460" w:lineRule="exact"/>
        <w:ind w:left="1400" w:firstLine="560"/>
        <w:jc w:val="both"/>
      </w:pPr>
      <w:r>
        <w:rPr>
          <w:rFonts w:ascii="標楷體" w:eastAsia="標楷體" w:hAnsi="標楷體"/>
          <w:kern w:val="3"/>
          <w:sz w:val="28"/>
          <w:szCs w:val="28"/>
        </w:rPr>
        <w:t>兼任、代課及代理</w:t>
      </w:r>
      <w:proofErr w:type="gramStart"/>
      <w:r>
        <w:rPr>
          <w:rFonts w:ascii="標楷體" w:eastAsia="標楷體" w:hAnsi="標楷體"/>
          <w:kern w:val="3"/>
          <w:sz w:val="28"/>
          <w:szCs w:val="28"/>
        </w:rPr>
        <w:t>教師於聘約</w:t>
      </w:r>
      <w:proofErr w:type="gramEnd"/>
      <w:r>
        <w:rPr>
          <w:rFonts w:ascii="標楷體" w:eastAsia="標楷體" w:hAnsi="標楷體"/>
          <w:kern w:val="3"/>
          <w:sz w:val="28"/>
          <w:szCs w:val="28"/>
        </w:rPr>
        <w:t>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w:t>
      </w:r>
      <w:r>
        <w:rPr>
          <w:rFonts w:ascii="標楷體" w:eastAsia="標楷體" w:hAnsi="標楷體"/>
          <w:kern w:val="3"/>
          <w:sz w:val="28"/>
          <w:szCs w:val="28"/>
        </w:rPr>
        <w:lastRenderedPageBreak/>
        <w:t>期間。經調查屬實者，依第六條或第七條規定辦理：</w:t>
      </w:r>
    </w:p>
    <w:p w:rsidR="00F95F56" w:rsidRDefault="00C01FB9">
      <w:pPr>
        <w:pStyle w:val="Standarduser"/>
        <w:snapToGrid w:val="0"/>
        <w:spacing w:line="460" w:lineRule="exact"/>
        <w:ind w:left="2546" w:hanging="561"/>
        <w:jc w:val="both"/>
      </w:pPr>
      <w:r>
        <w:rPr>
          <w:rFonts w:ascii="標楷體" w:eastAsia="標楷體" w:hAnsi="標楷體"/>
          <w:sz w:val="28"/>
          <w:szCs w:val="28"/>
        </w:rPr>
        <w:t>一、第六條第一項第七款至第十一款情形。</w:t>
      </w:r>
    </w:p>
    <w:p w:rsidR="00F95F56" w:rsidRDefault="00C01FB9">
      <w:pPr>
        <w:pStyle w:val="Standarduser"/>
        <w:snapToGrid w:val="0"/>
        <w:spacing w:line="460" w:lineRule="exact"/>
        <w:ind w:left="2546" w:hanging="561"/>
        <w:jc w:val="both"/>
      </w:pPr>
      <w:r>
        <w:rPr>
          <w:rFonts w:ascii="標楷體" w:eastAsia="標楷體" w:hAnsi="標楷體"/>
          <w:sz w:val="28"/>
          <w:szCs w:val="28"/>
        </w:rPr>
        <w:t>二、第七條第一項第三款至第五款情形。</w:t>
      </w:r>
    </w:p>
    <w:p w:rsidR="00F95F56" w:rsidRDefault="00C01FB9">
      <w:pPr>
        <w:pStyle w:val="a5"/>
        <w:widowControl w:val="0"/>
        <w:snapToGrid w:val="0"/>
        <w:spacing w:after="0" w:line="460" w:lineRule="exact"/>
        <w:ind w:left="1400" w:firstLine="560"/>
        <w:jc w:val="both"/>
      </w:pPr>
      <w:r>
        <w:rPr>
          <w:rFonts w:ascii="標楷體" w:eastAsia="標楷體" w:hAnsi="標楷體"/>
          <w:kern w:val="3"/>
          <w:sz w:val="28"/>
          <w:szCs w:val="28"/>
        </w:rPr>
        <w:t>前二項情形應經教師評審委員會委員二分之一以上出席及出席委員二分之一以上之審議通過。</w:t>
      </w:r>
    </w:p>
    <w:p w:rsidR="00F95F56" w:rsidRDefault="00C01FB9">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十三</w:t>
      </w:r>
      <w:r>
        <w:rPr>
          <w:rFonts w:ascii="標楷體" w:eastAsia="標楷體" w:hAnsi="標楷體"/>
          <w:sz w:val="28"/>
          <w:szCs w:val="28"/>
        </w:rPr>
        <w:t xml:space="preserve"> </w:t>
      </w:r>
      <w:r>
        <w:rPr>
          <w:rFonts w:ascii="標楷體" w:eastAsia="標楷體" w:hAnsi="標楷體"/>
          <w:sz w:val="28"/>
          <w:szCs w:val="28"/>
        </w:rPr>
        <w:t>條　　依第十一條第二款、第三款規定停止聘約之執行之兼任、代課及代理教師，停止聘約之執行期間不發給本薪（年功薪）或鐘點費。</w:t>
      </w:r>
    </w:p>
    <w:p w:rsidR="00F95F56" w:rsidRDefault="00C01FB9">
      <w:pPr>
        <w:pStyle w:val="a5"/>
        <w:widowControl w:val="0"/>
        <w:snapToGrid w:val="0"/>
        <w:spacing w:after="0" w:line="460" w:lineRule="exact"/>
        <w:ind w:left="1400" w:firstLine="560"/>
        <w:jc w:val="both"/>
      </w:pPr>
      <w:r>
        <w:rPr>
          <w:rFonts w:ascii="標楷體" w:eastAsia="標楷體" w:hAnsi="標楷體"/>
          <w:kern w:val="3"/>
          <w:sz w:val="28"/>
          <w:szCs w:val="28"/>
        </w:rPr>
        <w:t>依第十一條第一款、前條第一項規定停止聘約之執行之兼任、代課及代理教師，於停止聘約之執行期間不發給</w:t>
      </w:r>
      <w:r>
        <w:rPr>
          <w:rFonts w:ascii="標楷體" w:eastAsia="標楷體" w:hAnsi="標楷體"/>
          <w:sz w:val="28"/>
          <w:szCs w:val="28"/>
        </w:rPr>
        <w:t>本薪</w:t>
      </w:r>
      <w:r>
        <w:rPr>
          <w:rFonts w:ascii="標楷體" w:eastAsia="標楷體" w:hAnsi="標楷體"/>
          <w:sz w:val="28"/>
          <w:szCs w:val="28"/>
        </w:rPr>
        <w:t>(</w:t>
      </w:r>
      <w:r>
        <w:rPr>
          <w:rFonts w:ascii="標楷體" w:eastAsia="標楷體" w:hAnsi="標楷體"/>
          <w:sz w:val="28"/>
          <w:szCs w:val="28"/>
        </w:rPr>
        <w:t>年功薪</w:t>
      </w:r>
      <w:r>
        <w:rPr>
          <w:rFonts w:ascii="標楷體" w:eastAsia="標楷體" w:hAnsi="標楷體"/>
          <w:sz w:val="28"/>
          <w:szCs w:val="28"/>
        </w:rPr>
        <w:t>)</w:t>
      </w:r>
      <w:r>
        <w:rPr>
          <w:rFonts w:ascii="標楷體" w:eastAsia="標楷體" w:hAnsi="標楷體"/>
          <w:sz w:val="28"/>
          <w:szCs w:val="28"/>
        </w:rPr>
        <w:t>或鐘點費</w:t>
      </w:r>
      <w:r>
        <w:rPr>
          <w:rFonts w:ascii="標楷體" w:eastAsia="標楷體" w:hAnsi="標楷體"/>
          <w:kern w:val="3"/>
          <w:sz w:val="28"/>
          <w:szCs w:val="28"/>
        </w:rPr>
        <w:t>；停止聘約之執行事由消滅後，未予終止</w:t>
      </w:r>
      <w:proofErr w:type="gramStart"/>
      <w:r>
        <w:rPr>
          <w:rFonts w:ascii="標楷體" w:eastAsia="標楷體" w:hAnsi="標楷體"/>
          <w:kern w:val="3"/>
          <w:sz w:val="28"/>
          <w:szCs w:val="28"/>
        </w:rPr>
        <w:t>聘約者</w:t>
      </w:r>
      <w:proofErr w:type="gramEnd"/>
      <w:r>
        <w:rPr>
          <w:rFonts w:ascii="標楷體" w:eastAsia="標楷體" w:hAnsi="標楷體"/>
          <w:kern w:val="3"/>
          <w:sz w:val="28"/>
          <w:szCs w:val="28"/>
        </w:rPr>
        <w:t>，補發其停止聘約之執行期間全數本薪（年功薪）或鐘點費。</w:t>
      </w:r>
    </w:p>
    <w:p w:rsidR="00F95F56" w:rsidRDefault="00C01FB9">
      <w:pPr>
        <w:pStyle w:val="a5"/>
        <w:widowControl w:val="0"/>
        <w:snapToGrid w:val="0"/>
        <w:spacing w:after="0" w:line="460" w:lineRule="exact"/>
        <w:ind w:left="1400" w:firstLine="560"/>
        <w:jc w:val="both"/>
      </w:pPr>
      <w:r>
        <w:rPr>
          <w:rFonts w:ascii="標楷體" w:eastAsia="標楷體" w:hAnsi="標楷體"/>
          <w:kern w:val="3"/>
          <w:sz w:val="28"/>
          <w:szCs w:val="28"/>
        </w:rPr>
        <w:t>依前條第二項規定停止聘約之執行之兼任、代課及代理教師，於停止聘約之執行期間發給半</w:t>
      </w:r>
      <w:r>
        <w:rPr>
          <w:rFonts w:ascii="標楷體" w:eastAsia="標楷體" w:hAnsi="標楷體"/>
          <w:kern w:val="3"/>
          <w:sz w:val="28"/>
          <w:szCs w:val="28"/>
        </w:rPr>
        <w:t>數本薪（年功薪）或鐘點費；調查後未予終止</w:t>
      </w:r>
      <w:proofErr w:type="gramStart"/>
      <w:r>
        <w:rPr>
          <w:rFonts w:ascii="標楷體" w:eastAsia="標楷體" w:hAnsi="標楷體"/>
          <w:kern w:val="3"/>
          <w:sz w:val="28"/>
          <w:szCs w:val="28"/>
        </w:rPr>
        <w:t>聘約者</w:t>
      </w:r>
      <w:proofErr w:type="gramEnd"/>
      <w:r>
        <w:rPr>
          <w:rFonts w:ascii="標楷體" w:eastAsia="標楷體" w:hAnsi="標楷體"/>
          <w:kern w:val="3"/>
          <w:sz w:val="28"/>
          <w:szCs w:val="28"/>
        </w:rPr>
        <w:t>，補發其停止聘約之執行期間另半數本薪（年功薪）或鐘點費。</w:t>
      </w:r>
    </w:p>
    <w:p w:rsidR="00F95F56" w:rsidRDefault="00C01FB9">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十四</w:t>
      </w:r>
      <w:r>
        <w:rPr>
          <w:rFonts w:ascii="標楷體" w:eastAsia="標楷體" w:hAnsi="標楷體"/>
          <w:sz w:val="28"/>
          <w:szCs w:val="28"/>
        </w:rPr>
        <w:t xml:space="preserve"> </w:t>
      </w:r>
      <w:r>
        <w:rPr>
          <w:rFonts w:ascii="標楷體" w:eastAsia="標楷體" w:hAnsi="標楷體"/>
          <w:sz w:val="28"/>
          <w:szCs w:val="28"/>
        </w:rPr>
        <w:t>條　　兼任、代課及代理教師於受聘</w:t>
      </w:r>
      <w:proofErr w:type="gramStart"/>
      <w:r>
        <w:rPr>
          <w:rFonts w:ascii="標楷體" w:eastAsia="標楷體" w:hAnsi="標楷體"/>
          <w:sz w:val="28"/>
          <w:szCs w:val="28"/>
        </w:rPr>
        <w:t>期間，</w:t>
      </w:r>
      <w:proofErr w:type="gramEnd"/>
      <w:r>
        <w:rPr>
          <w:rFonts w:ascii="標楷體" w:eastAsia="標楷體" w:hAnsi="標楷體"/>
          <w:sz w:val="28"/>
          <w:szCs w:val="28"/>
        </w:rPr>
        <w:t>享有下列權利：</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一、對學校教學及行政事項提供意見。</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二、享有兼任、代課及代理教師依法令規定之權益。</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三、參與教學有關之研習或活動。</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四、對各該主管機關或學校有關其個人待遇及終止聘約之措施，認為違法或不當致損害其權益者，得</w:t>
      </w:r>
      <w:proofErr w:type="gramStart"/>
      <w:r>
        <w:rPr>
          <w:rFonts w:ascii="標楷體" w:eastAsia="標楷體" w:hAnsi="標楷體"/>
          <w:sz w:val="28"/>
          <w:szCs w:val="28"/>
        </w:rPr>
        <w:t>準</w:t>
      </w:r>
      <w:proofErr w:type="gramEnd"/>
      <w:r>
        <w:rPr>
          <w:rFonts w:ascii="標楷體" w:eastAsia="標楷體" w:hAnsi="標楷體"/>
          <w:sz w:val="28"/>
          <w:szCs w:val="28"/>
        </w:rPr>
        <w:t>用本法之申訴程序，請求救濟。</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五、除法令另有規定者外，得拒絕參與各該主管機關或學校所指派與教學無關之工作或活動。</w:t>
      </w:r>
    </w:p>
    <w:p w:rsidR="00F95F56" w:rsidRDefault="00C01FB9">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十五</w:t>
      </w:r>
      <w:r>
        <w:rPr>
          <w:rFonts w:ascii="標楷體" w:eastAsia="標楷體" w:hAnsi="標楷體"/>
          <w:sz w:val="28"/>
          <w:szCs w:val="28"/>
        </w:rPr>
        <w:t xml:space="preserve"> </w:t>
      </w:r>
      <w:r>
        <w:rPr>
          <w:rFonts w:ascii="標楷體" w:eastAsia="標楷體" w:hAnsi="標楷體"/>
          <w:sz w:val="28"/>
          <w:szCs w:val="28"/>
        </w:rPr>
        <w:t>條　　兼任、代</w:t>
      </w:r>
      <w:r>
        <w:rPr>
          <w:rFonts w:ascii="標楷體" w:eastAsia="標楷體" w:hAnsi="標楷體"/>
          <w:sz w:val="28"/>
          <w:szCs w:val="28"/>
        </w:rPr>
        <w:t>課及代理教師除應遵守法令履行聘約外，並負有下列義務：</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一、遵守聘約規定，維護校譽。</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二、積極維護學生受教之權益。</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lastRenderedPageBreak/>
        <w:t>三、依有關法令及學校安排之課程，實施適性教學活動。</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四、輔導或管教學生，導引其適性發展，並培養其健全人格。</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五、參加經指派與教學、行政有關之研習或活動。</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六、嚴守職分，本於良知，發揚師道及專業精神。</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七、非依法律規定不得洩漏學生個人或其家庭資料。</w:t>
      </w:r>
    </w:p>
    <w:p w:rsidR="00F95F56" w:rsidRDefault="00C01FB9">
      <w:pPr>
        <w:pStyle w:val="Standarduser"/>
        <w:snapToGrid w:val="0"/>
        <w:spacing w:line="460" w:lineRule="exact"/>
        <w:ind w:left="2546" w:hanging="561"/>
        <w:jc w:val="both"/>
        <w:rPr>
          <w:rFonts w:ascii="標楷體" w:eastAsia="標楷體" w:hAnsi="標楷體"/>
          <w:sz w:val="28"/>
          <w:szCs w:val="28"/>
        </w:rPr>
      </w:pPr>
      <w:r>
        <w:rPr>
          <w:rFonts w:ascii="標楷體" w:eastAsia="標楷體" w:hAnsi="標楷體"/>
          <w:sz w:val="28"/>
          <w:szCs w:val="28"/>
        </w:rPr>
        <w:t>八、其他法令規定應盡之義務。</w:t>
      </w:r>
    </w:p>
    <w:p w:rsidR="00F95F56" w:rsidRDefault="00C01FB9">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十六</w:t>
      </w:r>
      <w:r>
        <w:rPr>
          <w:rFonts w:ascii="標楷體" w:eastAsia="標楷體" w:hAnsi="標楷體"/>
          <w:sz w:val="28"/>
          <w:szCs w:val="28"/>
        </w:rPr>
        <w:t xml:space="preserve"> </w:t>
      </w:r>
      <w:r>
        <w:rPr>
          <w:rFonts w:ascii="標楷體" w:eastAsia="標楷體" w:hAnsi="標楷體"/>
          <w:sz w:val="28"/>
          <w:szCs w:val="28"/>
        </w:rPr>
        <w:t>條　　兼任、代課及代理教師之待遇規定如下：</w:t>
      </w:r>
    </w:p>
    <w:p w:rsidR="00F95F56" w:rsidRDefault="00C01FB9">
      <w:pPr>
        <w:pStyle w:val="Standarduser"/>
        <w:snapToGrid w:val="0"/>
        <w:spacing w:line="460" w:lineRule="exact"/>
        <w:ind w:left="2546" w:hanging="561"/>
        <w:jc w:val="both"/>
      </w:pPr>
      <w:r>
        <w:rPr>
          <w:rFonts w:ascii="標楷體" w:eastAsia="標楷體" w:hAnsi="標楷體"/>
          <w:sz w:val="28"/>
          <w:szCs w:val="28"/>
        </w:rPr>
        <w:t>一、兼任及代課教師待遇，以鐘點費支給。</w:t>
      </w:r>
    </w:p>
    <w:p w:rsidR="00F95F56" w:rsidRDefault="00C01FB9">
      <w:pPr>
        <w:pStyle w:val="Standarduser"/>
        <w:snapToGrid w:val="0"/>
        <w:spacing w:line="460" w:lineRule="exact"/>
        <w:ind w:left="2546" w:hanging="561"/>
        <w:jc w:val="both"/>
      </w:pPr>
      <w:r>
        <w:rPr>
          <w:rFonts w:ascii="標楷體" w:eastAsia="標楷體" w:hAnsi="標楷體"/>
          <w:sz w:val="28"/>
          <w:szCs w:val="28"/>
        </w:rPr>
        <w:t>二、代理教師待遇分本薪（年</w:t>
      </w:r>
      <w:r>
        <w:rPr>
          <w:rFonts w:ascii="標楷體" w:eastAsia="標楷體" w:hAnsi="標楷體"/>
          <w:sz w:val="28"/>
          <w:szCs w:val="28"/>
        </w:rPr>
        <w:t>功薪）、加給及獎金三種。</w:t>
      </w:r>
    </w:p>
    <w:p w:rsidR="00F95F56" w:rsidRDefault="00C01FB9">
      <w:pPr>
        <w:pStyle w:val="a5"/>
        <w:widowControl w:val="0"/>
        <w:snapToGrid w:val="0"/>
        <w:spacing w:after="0" w:line="460" w:lineRule="exact"/>
        <w:ind w:left="1400" w:firstLine="560"/>
        <w:jc w:val="both"/>
      </w:pPr>
      <w:r>
        <w:rPr>
          <w:rFonts w:ascii="標楷體" w:eastAsia="標楷體" w:hAnsi="標楷體"/>
          <w:kern w:val="3"/>
          <w:sz w:val="28"/>
          <w:szCs w:val="28"/>
        </w:rPr>
        <w:t>前項各款待遇支給基準，由教育部定之。</w:t>
      </w:r>
    </w:p>
    <w:p w:rsidR="00F95F56" w:rsidRDefault="00C01FB9">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十七</w:t>
      </w:r>
      <w:r>
        <w:rPr>
          <w:rFonts w:ascii="標楷體" w:eastAsia="標楷體" w:hAnsi="標楷體"/>
          <w:sz w:val="28"/>
          <w:szCs w:val="28"/>
        </w:rPr>
        <w:t xml:space="preserve"> </w:t>
      </w:r>
      <w:r>
        <w:rPr>
          <w:rFonts w:ascii="標楷體" w:eastAsia="標楷體" w:hAnsi="標楷體"/>
          <w:sz w:val="28"/>
          <w:szCs w:val="28"/>
        </w:rPr>
        <w:t>條　　兼任、代課及代理教師不得擔任學校導師或</w:t>
      </w:r>
      <w:proofErr w:type="gramStart"/>
      <w:r>
        <w:rPr>
          <w:rFonts w:ascii="標楷體" w:eastAsia="標楷體" w:hAnsi="標楷體"/>
          <w:sz w:val="28"/>
          <w:szCs w:val="28"/>
        </w:rPr>
        <w:t>各處（</w:t>
      </w:r>
      <w:proofErr w:type="gramEnd"/>
      <w:r>
        <w:rPr>
          <w:rFonts w:ascii="標楷體" w:eastAsia="標楷體" w:hAnsi="標楷體"/>
          <w:sz w:val="28"/>
          <w:szCs w:val="28"/>
        </w:rPr>
        <w:t>室）行政職務。但情況特殊，經各該主管機關核准者，代理教師得擔任之。</w:t>
      </w:r>
    </w:p>
    <w:p w:rsidR="00F95F56" w:rsidRDefault="00C01FB9">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十八</w:t>
      </w:r>
      <w:r>
        <w:rPr>
          <w:rFonts w:ascii="標楷體" w:eastAsia="標楷體" w:hAnsi="標楷體"/>
          <w:sz w:val="28"/>
          <w:szCs w:val="28"/>
        </w:rPr>
        <w:t xml:space="preserve"> </w:t>
      </w:r>
      <w:r>
        <w:rPr>
          <w:rFonts w:ascii="標楷體" w:eastAsia="標楷體" w:hAnsi="標楷體"/>
          <w:sz w:val="28"/>
          <w:szCs w:val="28"/>
        </w:rPr>
        <w:t>條　　本辦法未盡事宜，得由各該主管機關訂定補充規定。</w:t>
      </w:r>
    </w:p>
    <w:p w:rsidR="00F95F56" w:rsidRDefault="00C01FB9">
      <w:pPr>
        <w:pStyle w:val="Standarduser"/>
        <w:snapToGrid w:val="0"/>
        <w:spacing w:line="460" w:lineRule="exact"/>
        <w:ind w:left="1400" w:hanging="1400"/>
        <w:jc w:val="both"/>
      </w:pPr>
      <w:r>
        <w:rPr>
          <w:rFonts w:ascii="標楷體" w:eastAsia="標楷體" w:hAnsi="標楷體"/>
          <w:sz w:val="28"/>
          <w:szCs w:val="28"/>
        </w:rPr>
        <w:t>第</w:t>
      </w:r>
      <w:r>
        <w:rPr>
          <w:rFonts w:ascii="標楷體" w:eastAsia="標楷體" w:hAnsi="標楷體"/>
          <w:sz w:val="28"/>
          <w:szCs w:val="28"/>
        </w:rPr>
        <w:t xml:space="preserve"> </w:t>
      </w:r>
      <w:r>
        <w:rPr>
          <w:rFonts w:ascii="標楷體" w:eastAsia="標楷體" w:hAnsi="標楷體"/>
          <w:sz w:val="28"/>
          <w:szCs w:val="28"/>
        </w:rPr>
        <w:t>十九</w:t>
      </w:r>
      <w:r>
        <w:rPr>
          <w:rFonts w:ascii="標楷體" w:eastAsia="標楷體" w:hAnsi="標楷體"/>
          <w:sz w:val="28"/>
          <w:szCs w:val="28"/>
        </w:rPr>
        <w:t xml:space="preserve"> </w:t>
      </w:r>
      <w:r>
        <w:rPr>
          <w:rFonts w:ascii="標楷體" w:eastAsia="標楷體" w:hAnsi="標楷體"/>
          <w:sz w:val="28"/>
          <w:szCs w:val="28"/>
        </w:rPr>
        <w:t>條　　本辦法自發布日施行。</w:t>
      </w:r>
    </w:p>
    <w:sectPr w:rsidR="00F95F56" w:rsidSect="00F95F56">
      <w:pgSz w:w="11906" w:h="16838"/>
      <w:pgMar w:top="1418" w:right="1418"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FB9" w:rsidRDefault="00C01FB9" w:rsidP="00F95F56">
      <w:r>
        <w:separator/>
      </w:r>
    </w:p>
  </w:endnote>
  <w:endnote w:type="continuationSeparator" w:id="0">
    <w:p w:rsidR="00C01FB9" w:rsidRDefault="00C01FB9" w:rsidP="00F95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FB9" w:rsidRDefault="00C01FB9" w:rsidP="00F95F56">
      <w:r w:rsidRPr="00F95F56">
        <w:rPr>
          <w:color w:val="000000"/>
        </w:rPr>
        <w:separator/>
      </w:r>
    </w:p>
  </w:footnote>
  <w:footnote w:type="continuationSeparator" w:id="0">
    <w:p w:rsidR="00C01FB9" w:rsidRDefault="00C01FB9" w:rsidP="00F95F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2820"/>
    <w:multiLevelType w:val="multilevel"/>
    <w:tmpl w:val="3856A8CE"/>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90B1BF3"/>
    <w:multiLevelType w:val="multilevel"/>
    <w:tmpl w:val="0302C3FC"/>
    <w:styleLink w:val="WWNum26"/>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11BB6CF2"/>
    <w:multiLevelType w:val="multilevel"/>
    <w:tmpl w:val="8DF69106"/>
    <w:styleLink w:val="WWNum20"/>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13364558"/>
    <w:multiLevelType w:val="multilevel"/>
    <w:tmpl w:val="1D30027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4181FCC"/>
    <w:multiLevelType w:val="multilevel"/>
    <w:tmpl w:val="4000BDF0"/>
    <w:styleLink w:val="WWNum29"/>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70562DF"/>
    <w:multiLevelType w:val="multilevel"/>
    <w:tmpl w:val="7D0C9F44"/>
    <w:styleLink w:val="WWNum22"/>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195F7878"/>
    <w:multiLevelType w:val="multilevel"/>
    <w:tmpl w:val="ABE61A32"/>
    <w:styleLink w:val="WWNum27"/>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1DE638BF"/>
    <w:multiLevelType w:val="multilevel"/>
    <w:tmpl w:val="63D2C3D4"/>
    <w:styleLink w:val="WWNum25"/>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1E4C0972"/>
    <w:multiLevelType w:val="multilevel"/>
    <w:tmpl w:val="1C9003B8"/>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276F0312"/>
    <w:multiLevelType w:val="multilevel"/>
    <w:tmpl w:val="F288F316"/>
    <w:styleLink w:val="WWNum28"/>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27C86462"/>
    <w:multiLevelType w:val="multilevel"/>
    <w:tmpl w:val="8B12C892"/>
    <w:styleLink w:val="WWNum24"/>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27F633D3"/>
    <w:multiLevelType w:val="multilevel"/>
    <w:tmpl w:val="B20606A2"/>
    <w:styleLink w:val="WW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28E93E68"/>
    <w:multiLevelType w:val="multilevel"/>
    <w:tmpl w:val="A50439D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30667718"/>
    <w:multiLevelType w:val="multilevel"/>
    <w:tmpl w:val="3B7A3AE0"/>
    <w:styleLink w:val="WWNum18"/>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31A95975"/>
    <w:multiLevelType w:val="multilevel"/>
    <w:tmpl w:val="3CF27C78"/>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341B23E3"/>
    <w:multiLevelType w:val="multilevel"/>
    <w:tmpl w:val="08F88C48"/>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36E24C3D"/>
    <w:multiLevelType w:val="multilevel"/>
    <w:tmpl w:val="197AA54E"/>
    <w:styleLink w:val="WWNum23"/>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nsid w:val="39CB5E49"/>
    <w:multiLevelType w:val="multilevel"/>
    <w:tmpl w:val="B3A06FF8"/>
    <w:styleLink w:val="WW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3FEC1301"/>
    <w:multiLevelType w:val="multilevel"/>
    <w:tmpl w:val="95069FC6"/>
    <w:styleLink w:val="WW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416B70AE"/>
    <w:multiLevelType w:val="multilevel"/>
    <w:tmpl w:val="0200FC14"/>
    <w:styleLink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44B771A5"/>
    <w:multiLevelType w:val="multilevel"/>
    <w:tmpl w:val="4B8EE11E"/>
    <w:styleLink w:val="WWNum16"/>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nsid w:val="46C24F61"/>
    <w:multiLevelType w:val="multilevel"/>
    <w:tmpl w:val="28D84C90"/>
    <w:styleLink w:val="WWNum15"/>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2">
    <w:nsid w:val="5F7F4448"/>
    <w:multiLevelType w:val="multilevel"/>
    <w:tmpl w:val="744A9C2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65A363EE"/>
    <w:multiLevelType w:val="multilevel"/>
    <w:tmpl w:val="CF603A64"/>
    <w:styleLink w:val="WW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6725470C"/>
    <w:multiLevelType w:val="multilevel"/>
    <w:tmpl w:val="B2B0B074"/>
    <w:styleLink w:val="WW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6A103DC0"/>
    <w:multiLevelType w:val="multilevel"/>
    <w:tmpl w:val="4C8E62BC"/>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D11735A"/>
    <w:multiLevelType w:val="multilevel"/>
    <w:tmpl w:val="101E92A2"/>
    <w:styleLink w:val="WW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7B3A327C"/>
    <w:multiLevelType w:val="multilevel"/>
    <w:tmpl w:val="033E9BB6"/>
    <w:styleLink w:val="WWNum19"/>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8">
    <w:nsid w:val="7EC239AD"/>
    <w:multiLevelType w:val="multilevel"/>
    <w:tmpl w:val="CC6CD43A"/>
    <w:styleLink w:val="WWNum21"/>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nsid w:val="7FD61720"/>
    <w:multiLevelType w:val="multilevel"/>
    <w:tmpl w:val="AFCEDE9A"/>
    <w:styleLink w:val="WWNum17"/>
    <w:lvl w:ilvl="0">
      <w:start w:val="1"/>
      <w:numFmt w:val="japaneseCounting"/>
      <w:lvlText w:val="%1、"/>
      <w:lvlJc w:val="left"/>
      <w:rPr>
        <w:rFonts w:eastAsia="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0">
    <w:nsid w:val="7FEE24CB"/>
    <w:multiLevelType w:val="multilevel"/>
    <w:tmpl w:val="93E2DF76"/>
    <w:styleLink w:val="WW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4"/>
  </w:num>
  <w:num w:numId="2">
    <w:abstractNumId w:val="19"/>
  </w:num>
  <w:num w:numId="3">
    <w:abstractNumId w:val="3"/>
  </w:num>
  <w:num w:numId="4">
    <w:abstractNumId w:val="15"/>
  </w:num>
  <w:num w:numId="5">
    <w:abstractNumId w:val="8"/>
  </w:num>
  <w:num w:numId="6">
    <w:abstractNumId w:val="0"/>
  </w:num>
  <w:num w:numId="7">
    <w:abstractNumId w:val="12"/>
  </w:num>
  <w:num w:numId="8">
    <w:abstractNumId w:val="18"/>
  </w:num>
  <w:num w:numId="9">
    <w:abstractNumId w:val="30"/>
  </w:num>
  <w:num w:numId="10">
    <w:abstractNumId w:val="17"/>
  </w:num>
  <w:num w:numId="11">
    <w:abstractNumId w:val="26"/>
  </w:num>
  <w:num w:numId="12">
    <w:abstractNumId w:val="24"/>
  </w:num>
  <w:num w:numId="13">
    <w:abstractNumId w:val="22"/>
  </w:num>
  <w:num w:numId="14">
    <w:abstractNumId w:val="25"/>
  </w:num>
  <w:num w:numId="15">
    <w:abstractNumId w:val="11"/>
  </w:num>
  <w:num w:numId="16">
    <w:abstractNumId w:val="23"/>
  </w:num>
  <w:num w:numId="17">
    <w:abstractNumId w:val="21"/>
  </w:num>
  <w:num w:numId="18">
    <w:abstractNumId w:val="20"/>
  </w:num>
  <w:num w:numId="19">
    <w:abstractNumId w:val="29"/>
  </w:num>
  <w:num w:numId="20">
    <w:abstractNumId w:val="13"/>
  </w:num>
  <w:num w:numId="21">
    <w:abstractNumId w:val="27"/>
  </w:num>
  <w:num w:numId="22">
    <w:abstractNumId w:val="2"/>
  </w:num>
  <w:num w:numId="23">
    <w:abstractNumId w:val="28"/>
  </w:num>
  <w:num w:numId="24">
    <w:abstractNumId w:val="5"/>
  </w:num>
  <w:num w:numId="25">
    <w:abstractNumId w:val="16"/>
  </w:num>
  <w:num w:numId="26">
    <w:abstractNumId w:val="10"/>
  </w:num>
  <w:num w:numId="27">
    <w:abstractNumId w:val="7"/>
  </w:num>
  <w:num w:numId="28">
    <w:abstractNumId w:val="1"/>
  </w:num>
  <w:num w:numId="29">
    <w:abstractNumId w:val="6"/>
  </w:num>
  <w:num w:numId="30">
    <w:abstractNumId w:val="9"/>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F95F56"/>
    <w:rsid w:val="009D5CFB"/>
    <w:rsid w:val="00C01FB9"/>
    <w:rsid w:val="00F95F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95F56"/>
    <w:pPr>
      <w:suppressAutoHyphens/>
    </w:pPr>
  </w:style>
  <w:style w:type="paragraph" w:customStyle="1" w:styleId="Textbody">
    <w:name w:val="Text body"/>
    <w:basedOn w:val="Standard"/>
    <w:rsid w:val="00F95F56"/>
    <w:pPr>
      <w:spacing w:after="140" w:line="276" w:lineRule="auto"/>
    </w:pPr>
  </w:style>
  <w:style w:type="paragraph" w:customStyle="1" w:styleId="Heading">
    <w:name w:val="Heading"/>
    <w:basedOn w:val="Standarduser"/>
    <w:next w:val="Textbodyuser"/>
    <w:rsid w:val="00F95F56"/>
    <w:pPr>
      <w:keepNext/>
      <w:spacing w:before="240" w:after="120"/>
    </w:pPr>
    <w:rPr>
      <w:rFonts w:ascii="Liberation Sans" w:eastAsia="微軟正黑體" w:hAnsi="Liberation Sans" w:cs="Lucida Sans"/>
      <w:sz w:val="28"/>
      <w:szCs w:val="28"/>
    </w:rPr>
  </w:style>
  <w:style w:type="paragraph" w:styleId="a3">
    <w:name w:val="List"/>
    <w:rsid w:val="00F95F56"/>
    <w:pPr>
      <w:suppressAutoHyphens/>
    </w:pPr>
    <w:rPr>
      <w:rFonts w:cs="Lucida Sans"/>
    </w:rPr>
  </w:style>
  <w:style w:type="paragraph" w:styleId="a4">
    <w:name w:val="caption"/>
    <w:rsid w:val="00F95F56"/>
    <w:pPr>
      <w:suppressLineNumbers/>
      <w:suppressAutoHyphens/>
      <w:spacing w:before="120" w:after="120"/>
    </w:pPr>
    <w:rPr>
      <w:rFonts w:cs="Lucida Sans"/>
      <w:i/>
      <w:iCs/>
      <w:szCs w:val="24"/>
    </w:rPr>
  </w:style>
  <w:style w:type="paragraph" w:customStyle="1" w:styleId="Index">
    <w:name w:val="Index"/>
    <w:rsid w:val="00F95F56"/>
    <w:pPr>
      <w:suppressLineNumbers/>
      <w:suppressAutoHyphens/>
    </w:pPr>
    <w:rPr>
      <w:rFonts w:cs="Lucida Sans"/>
    </w:rPr>
  </w:style>
  <w:style w:type="paragraph" w:customStyle="1" w:styleId="Standarduser">
    <w:name w:val="Standard (user)"/>
    <w:rsid w:val="00F95F56"/>
    <w:pPr>
      <w:suppressAutoHyphens/>
    </w:pPr>
  </w:style>
  <w:style w:type="paragraph" w:customStyle="1" w:styleId="Textbodyuser">
    <w:name w:val="Text body (user)"/>
    <w:basedOn w:val="Standarduser"/>
    <w:rsid w:val="00F95F56"/>
    <w:pPr>
      <w:spacing w:after="140" w:line="276" w:lineRule="auto"/>
    </w:pPr>
  </w:style>
  <w:style w:type="paragraph" w:customStyle="1" w:styleId="10">
    <w:name w:val="標題1"/>
    <w:next w:val="Textbodyuser"/>
    <w:rsid w:val="00F95F56"/>
    <w:pPr>
      <w:keepNext/>
      <w:suppressAutoHyphens/>
      <w:spacing w:before="240" w:after="120"/>
    </w:pPr>
    <w:rPr>
      <w:rFonts w:ascii="Liberation Sans" w:eastAsia="微軟正黑體" w:hAnsi="Liberation Sans" w:cs="Lucida Sans"/>
      <w:sz w:val="28"/>
      <w:szCs w:val="28"/>
    </w:rPr>
  </w:style>
  <w:style w:type="paragraph" w:styleId="a5">
    <w:name w:val="List Paragraph"/>
    <w:basedOn w:val="Standarduser"/>
    <w:rsid w:val="00F95F56"/>
    <w:pPr>
      <w:widowControl/>
      <w:spacing w:after="140" w:line="288" w:lineRule="auto"/>
      <w:ind w:left="480"/>
    </w:pPr>
    <w:rPr>
      <w:rFonts w:cs="Calibri"/>
      <w:kern w:val="0"/>
    </w:rPr>
  </w:style>
  <w:style w:type="paragraph" w:styleId="a6">
    <w:name w:val="Balloon Text"/>
    <w:basedOn w:val="Standarduser"/>
    <w:rsid w:val="00F95F56"/>
    <w:rPr>
      <w:rFonts w:ascii="Calibri Light" w:eastAsia="Calibri Light" w:hAnsi="Calibri Light" w:cs="Calibri Light"/>
      <w:sz w:val="18"/>
      <w:szCs w:val="18"/>
    </w:rPr>
  </w:style>
  <w:style w:type="paragraph" w:customStyle="1" w:styleId="Header">
    <w:name w:val="Header"/>
    <w:basedOn w:val="Standarduser"/>
    <w:rsid w:val="00F95F56"/>
    <w:pPr>
      <w:tabs>
        <w:tab w:val="center" w:pos="4153"/>
        <w:tab w:val="right" w:pos="8306"/>
      </w:tabs>
      <w:snapToGrid w:val="0"/>
    </w:pPr>
    <w:rPr>
      <w:sz w:val="20"/>
      <w:szCs w:val="20"/>
    </w:rPr>
  </w:style>
  <w:style w:type="paragraph" w:customStyle="1" w:styleId="Footer">
    <w:name w:val="Footer"/>
    <w:basedOn w:val="Standarduser"/>
    <w:rsid w:val="00F95F56"/>
    <w:pPr>
      <w:tabs>
        <w:tab w:val="center" w:pos="4153"/>
        <w:tab w:val="right" w:pos="8306"/>
      </w:tabs>
      <w:snapToGrid w:val="0"/>
    </w:pPr>
    <w:rPr>
      <w:sz w:val="20"/>
      <w:szCs w:val="20"/>
    </w:rPr>
  </w:style>
  <w:style w:type="character" w:customStyle="1" w:styleId="a7">
    <w:name w:val="註解方塊文字 字元"/>
    <w:basedOn w:val="a0"/>
    <w:rsid w:val="00F95F56"/>
    <w:rPr>
      <w:rFonts w:ascii="Calibri Light" w:eastAsia="新細明體" w:hAnsi="Calibri Light" w:cs="F"/>
      <w:sz w:val="18"/>
      <w:szCs w:val="18"/>
    </w:rPr>
  </w:style>
  <w:style w:type="character" w:customStyle="1" w:styleId="a8">
    <w:name w:val="頁首 字元"/>
    <w:basedOn w:val="a0"/>
    <w:rsid w:val="00F95F56"/>
    <w:rPr>
      <w:sz w:val="20"/>
      <w:szCs w:val="20"/>
    </w:rPr>
  </w:style>
  <w:style w:type="character" w:customStyle="1" w:styleId="a9">
    <w:name w:val="頁尾 字元"/>
    <w:basedOn w:val="a0"/>
    <w:rsid w:val="00F95F56"/>
    <w:rPr>
      <w:sz w:val="20"/>
      <w:szCs w:val="20"/>
    </w:rPr>
  </w:style>
  <w:style w:type="character" w:customStyle="1" w:styleId="ListLabel1">
    <w:name w:val="ListLabel 1"/>
    <w:rsid w:val="00F95F56"/>
    <w:rPr>
      <w:rFonts w:ascii="標楷體" w:eastAsia="標楷體" w:hAnsi="標楷體" w:cs="標楷體"/>
    </w:rPr>
  </w:style>
  <w:style w:type="character" w:customStyle="1" w:styleId="ListLabel2">
    <w:name w:val="ListLabel 2"/>
    <w:rsid w:val="00F95F56"/>
    <w:rPr>
      <w:rFonts w:ascii="標楷體" w:eastAsia="標楷體" w:hAnsi="標楷體" w:cs="標楷體"/>
    </w:rPr>
  </w:style>
  <w:style w:type="character" w:customStyle="1" w:styleId="ListLabel3">
    <w:name w:val="ListLabel 3"/>
    <w:rsid w:val="00F95F56"/>
    <w:rPr>
      <w:rFonts w:ascii="標楷體" w:eastAsia="標楷體" w:hAnsi="標楷體" w:cs="標楷體"/>
    </w:rPr>
  </w:style>
  <w:style w:type="character" w:customStyle="1" w:styleId="ListLabel4">
    <w:name w:val="ListLabel 4"/>
    <w:rsid w:val="00F95F56"/>
    <w:rPr>
      <w:rFonts w:ascii="標楷體" w:eastAsia="標楷體" w:hAnsi="標楷體" w:cs="標楷體"/>
    </w:rPr>
  </w:style>
  <w:style w:type="character" w:customStyle="1" w:styleId="ListLabel5">
    <w:name w:val="ListLabel 5"/>
    <w:rsid w:val="00F95F56"/>
    <w:rPr>
      <w:rFonts w:ascii="標楷體" w:eastAsia="標楷體" w:hAnsi="標楷體" w:cs="標楷體"/>
    </w:rPr>
  </w:style>
  <w:style w:type="character" w:customStyle="1" w:styleId="ListLabel6">
    <w:name w:val="ListLabel 6"/>
    <w:rsid w:val="00F95F56"/>
    <w:rPr>
      <w:rFonts w:ascii="標楷體" w:eastAsia="標楷體" w:hAnsi="標楷體" w:cs="標楷體"/>
    </w:rPr>
  </w:style>
  <w:style w:type="character" w:customStyle="1" w:styleId="ListLabel7">
    <w:name w:val="ListLabel 7"/>
    <w:rsid w:val="00F95F56"/>
    <w:rPr>
      <w:rFonts w:ascii="標楷體" w:eastAsia="標楷體" w:hAnsi="標楷體" w:cs="標楷體"/>
    </w:rPr>
  </w:style>
  <w:style w:type="character" w:customStyle="1" w:styleId="ListLabel8">
    <w:name w:val="ListLabel 8"/>
    <w:rsid w:val="00F95F56"/>
    <w:rPr>
      <w:rFonts w:ascii="標楷體" w:eastAsia="標楷體" w:hAnsi="標楷體" w:cs="標楷體"/>
    </w:rPr>
  </w:style>
  <w:style w:type="character" w:customStyle="1" w:styleId="ListLabel9">
    <w:name w:val="ListLabel 9"/>
    <w:rsid w:val="00F95F56"/>
    <w:rPr>
      <w:rFonts w:ascii="標楷體" w:eastAsia="標楷體" w:hAnsi="標楷體" w:cs="標楷體"/>
    </w:rPr>
  </w:style>
  <w:style w:type="character" w:customStyle="1" w:styleId="ListLabel10">
    <w:name w:val="ListLabel 10"/>
    <w:rsid w:val="00F95F56"/>
    <w:rPr>
      <w:rFonts w:ascii="標楷體" w:eastAsia="標楷體" w:hAnsi="標楷體" w:cs="標楷體"/>
    </w:rPr>
  </w:style>
  <w:style w:type="character" w:customStyle="1" w:styleId="ListLabel11">
    <w:name w:val="ListLabel 11"/>
    <w:rsid w:val="00F95F56"/>
    <w:rPr>
      <w:rFonts w:ascii="標楷體" w:eastAsia="標楷體" w:hAnsi="標楷體" w:cs="標楷體"/>
    </w:rPr>
  </w:style>
  <w:style w:type="character" w:customStyle="1" w:styleId="ListLabel12">
    <w:name w:val="ListLabel 12"/>
    <w:rsid w:val="00F95F56"/>
    <w:rPr>
      <w:rFonts w:ascii="標楷體" w:eastAsia="標楷體" w:hAnsi="標楷體" w:cs="標楷體"/>
    </w:rPr>
  </w:style>
  <w:style w:type="character" w:customStyle="1" w:styleId="ListLabel13">
    <w:name w:val="ListLabel 13"/>
    <w:rsid w:val="00F95F56"/>
    <w:rPr>
      <w:rFonts w:ascii="標楷體" w:eastAsia="標楷體" w:hAnsi="標楷體" w:cs="標楷體"/>
    </w:rPr>
  </w:style>
  <w:style w:type="character" w:customStyle="1" w:styleId="ListLabel14">
    <w:name w:val="ListLabel 14"/>
    <w:rsid w:val="00F95F56"/>
    <w:rPr>
      <w:rFonts w:ascii="標楷體" w:eastAsia="標楷體" w:hAnsi="標楷體" w:cs="標楷體"/>
    </w:rPr>
  </w:style>
  <w:style w:type="character" w:customStyle="1" w:styleId="ListLabel15">
    <w:name w:val="ListLabel 15"/>
    <w:rsid w:val="00F95F56"/>
    <w:rPr>
      <w:rFonts w:ascii="標楷體" w:eastAsia="標楷體" w:hAnsi="標楷體" w:cs="標楷體"/>
    </w:rPr>
  </w:style>
  <w:style w:type="character" w:customStyle="1" w:styleId="ListLabel16">
    <w:name w:val="ListLabel 16"/>
    <w:rsid w:val="00F95F56"/>
    <w:rPr>
      <w:rFonts w:ascii="標楷體" w:eastAsia="標楷體" w:hAnsi="標楷體" w:cs="標楷體"/>
    </w:rPr>
  </w:style>
  <w:style w:type="character" w:customStyle="1" w:styleId="ListLabel17">
    <w:name w:val="ListLabel 17"/>
    <w:rsid w:val="00F95F56"/>
    <w:rPr>
      <w:rFonts w:ascii="標楷體" w:eastAsia="標楷體" w:hAnsi="標楷體" w:cs="標楷體"/>
    </w:rPr>
  </w:style>
  <w:style w:type="character" w:customStyle="1" w:styleId="ListLabel18">
    <w:name w:val="ListLabel 18"/>
    <w:rsid w:val="00F95F56"/>
    <w:rPr>
      <w:rFonts w:ascii="標楷體" w:eastAsia="標楷體" w:hAnsi="標楷體" w:cs="標楷體"/>
    </w:rPr>
  </w:style>
  <w:style w:type="character" w:customStyle="1" w:styleId="ListLabel19">
    <w:name w:val="ListLabel 19"/>
    <w:rsid w:val="00F95F56"/>
    <w:rPr>
      <w:rFonts w:eastAsia="標楷體"/>
    </w:rPr>
  </w:style>
  <w:style w:type="character" w:customStyle="1" w:styleId="ListLabel20">
    <w:name w:val="ListLabel 20"/>
    <w:rsid w:val="00F95F56"/>
    <w:rPr>
      <w:rFonts w:eastAsia="標楷體"/>
    </w:rPr>
  </w:style>
  <w:style w:type="character" w:customStyle="1" w:styleId="ListLabel21">
    <w:name w:val="ListLabel 21"/>
    <w:rsid w:val="00F95F56"/>
    <w:rPr>
      <w:rFonts w:eastAsia="標楷體"/>
    </w:rPr>
  </w:style>
  <w:style w:type="character" w:customStyle="1" w:styleId="ListLabel22">
    <w:name w:val="ListLabel 22"/>
    <w:rsid w:val="00F95F56"/>
    <w:rPr>
      <w:rFonts w:eastAsia="標楷體"/>
    </w:rPr>
  </w:style>
  <w:style w:type="character" w:customStyle="1" w:styleId="ListLabel23">
    <w:name w:val="ListLabel 23"/>
    <w:rsid w:val="00F95F56"/>
    <w:rPr>
      <w:rFonts w:eastAsia="標楷體"/>
    </w:rPr>
  </w:style>
  <w:style w:type="character" w:customStyle="1" w:styleId="ListLabel24">
    <w:name w:val="ListLabel 24"/>
    <w:rsid w:val="00F95F56"/>
    <w:rPr>
      <w:rFonts w:eastAsia="標楷體"/>
    </w:rPr>
  </w:style>
  <w:style w:type="character" w:customStyle="1" w:styleId="ListLabel25">
    <w:name w:val="ListLabel 25"/>
    <w:rsid w:val="00F95F56"/>
    <w:rPr>
      <w:rFonts w:eastAsia="標楷體"/>
    </w:rPr>
  </w:style>
  <w:style w:type="character" w:customStyle="1" w:styleId="ListLabel26">
    <w:name w:val="ListLabel 26"/>
    <w:rsid w:val="00F95F56"/>
    <w:rPr>
      <w:rFonts w:eastAsia="標楷體"/>
    </w:rPr>
  </w:style>
  <w:style w:type="character" w:customStyle="1" w:styleId="ListLabel27">
    <w:name w:val="ListLabel 27"/>
    <w:rsid w:val="00F95F56"/>
    <w:rPr>
      <w:rFonts w:eastAsia="標楷體"/>
    </w:rPr>
  </w:style>
  <w:style w:type="character" w:customStyle="1" w:styleId="ListLabel28">
    <w:name w:val="ListLabel 28"/>
    <w:rsid w:val="00F95F56"/>
    <w:rPr>
      <w:rFonts w:eastAsia="標楷體"/>
    </w:rPr>
  </w:style>
  <w:style w:type="character" w:customStyle="1" w:styleId="ListLabel29">
    <w:name w:val="ListLabel 29"/>
    <w:rsid w:val="00F95F56"/>
    <w:rPr>
      <w:rFonts w:eastAsia="標楷體"/>
    </w:rPr>
  </w:style>
  <w:style w:type="character" w:customStyle="1" w:styleId="ListLabel30">
    <w:name w:val="ListLabel 30"/>
    <w:rsid w:val="00F95F56"/>
    <w:rPr>
      <w:rFonts w:eastAsia="標楷體"/>
    </w:rPr>
  </w:style>
  <w:style w:type="character" w:customStyle="1" w:styleId="ListLabel31">
    <w:name w:val="ListLabel 31"/>
    <w:rsid w:val="00F95F56"/>
    <w:rPr>
      <w:rFonts w:eastAsia="標楷體"/>
    </w:rPr>
  </w:style>
  <w:style w:type="character" w:customStyle="1" w:styleId="ListLabel32">
    <w:name w:val="ListLabel 32"/>
    <w:rsid w:val="00F95F56"/>
    <w:rPr>
      <w:rFonts w:eastAsia="標楷體"/>
    </w:rPr>
  </w:style>
  <w:style w:type="character" w:customStyle="1" w:styleId="ListLabel33">
    <w:name w:val="ListLabel 33"/>
    <w:rsid w:val="00F95F56"/>
    <w:rPr>
      <w:rFonts w:eastAsia="標楷體"/>
    </w:rPr>
  </w:style>
  <w:style w:type="paragraph" w:styleId="aa">
    <w:name w:val="header"/>
    <w:basedOn w:val="a"/>
    <w:link w:val="11"/>
    <w:uiPriority w:val="99"/>
    <w:semiHidden/>
    <w:unhideWhenUsed/>
    <w:rsid w:val="009D5CFB"/>
    <w:pPr>
      <w:tabs>
        <w:tab w:val="center" w:pos="4153"/>
        <w:tab w:val="right" w:pos="8306"/>
      </w:tabs>
      <w:snapToGrid w:val="0"/>
    </w:pPr>
    <w:rPr>
      <w:sz w:val="20"/>
      <w:szCs w:val="20"/>
    </w:rPr>
  </w:style>
  <w:style w:type="character" w:customStyle="1" w:styleId="11">
    <w:name w:val="頁首 字元1"/>
    <w:basedOn w:val="a0"/>
    <w:link w:val="aa"/>
    <w:uiPriority w:val="99"/>
    <w:semiHidden/>
    <w:rsid w:val="009D5CFB"/>
    <w:rPr>
      <w:sz w:val="20"/>
      <w:szCs w:val="20"/>
    </w:rPr>
  </w:style>
  <w:style w:type="paragraph" w:styleId="ab">
    <w:name w:val="footer"/>
    <w:basedOn w:val="a"/>
    <w:link w:val="12"/>
    <w:uiPriority w:val="99"/>
    <w:semiHidden/>
    <w:unhideWhenUsed/>
    <w:rsid w:val="009D5CFB"/>
    <w:pPr>
      <w:tabs>
        <w:tab w:val="center" w:pos="4153"/>
        <w:tab w:val="right" w:pos="8306"/>
      </w:tabs>
      <w:snapToGrid w:val="0"/>
    </w:pPr>
    <w:rPr>
      <w:sz w:val="20"/>
      <w:szCs w:val="20"/>
    </w:rPr>
  </w:style>
  <w:style w:type="character" w:customStyle="1" w:styleId="12">
    <w:name w:val="頁尾 字元1"/>
    <w:basedOn w:val="a0"/>
    <w:link w:val="ab"/>
    <w:uiPriority w:val="99"/>
    <w:semiHidden/>
    <w:rsid w:val="009D5CFB"/>
    <w:rPr>
      <w:sz w:val="20"/>
      <w:szCs w:val="20"/>
    </w:rPr>
  </w:style>
  <w:style w:type="numbering" w:customStyle="1" w:styleId="NoList">
    <w:name w:val="No List"/>
    <w:basedOn w:val="a2"/>
    <w:rsid w:val="00F95F56"/>
    <w:pPr>
      <w:numPr>
        <w:numId w:val="1"/>
      </w:numPr>
    </w:pPr>
  </w:style>
  <w:style w:type="numbering" w:customStyle="1" w:styleId="1">
    <w:name w:val="無清單1"/>
    <w:basedOn w:val="a2"/>
    <w:rsid w:val="00F95F56"/>
    <w:pPr>
      <w:numPr>
        <w:numId w:val="2"/>
      </w:numPr>
    </w:pPr>
  </w:style>
  <w:style w:type="numbering" w:customStyle="1" w:styleId="WWNum1">
    <w:name w:val="WWNum1"/>
    <w:basedOn w:val="a2"/>
    <w:rsid w:val="00F95F56"/>
    <w:pPr>
      <w:numPr>
        <w:numId w:val="3"/>
      </w:numPr>
    </w:pPr>
  </w:style>
  <w:style w:type="numbering" w:customStyle="1" w:styleId="WWNum2">
    <w:name w:val="WWNum2"/>
    <w:basedOn w:val="a2"/>
    <w:rsid w:val="00F95F56"/>
    <w:pPr>
      <w:numPr>
        <w:numId w:val="4"/>
      </w:numPr>
    </w:pPr>
  </w:style>
  <w:style w:type="numbering" w:customStyle="1" w:styleId="WWNum3">
    <w:name w:val="WWNum3"/>
    <w:basedOn w:val="a2"/>
    <w:rsid w:val="00F95F56"/>
    <w:pPr>
      <w:numPr>
        <w:numId w:val="5"/>
      </w:numPr>
    </w:pPr>
  </w:style>
  <w:style w:type="numbering" w:customStyle="1" w:styleId="WWNum4">
    <w:name w:val="WWNum4"/>
    <w:basedOn w:val="a2"/>
    <w:rsid w:val="00F95F56"/>
    <w:pPr>
      <w:numPr>
        <w:numId w:val="6"/>
      </w:numPr>
    </w:pPr>
  </w:style>
  <w:style w:type="numbering" w:customStyle="1" w:styleId="WWNum5">
    <w:name w:val="WWNum5"/>
    <w:basedOn w:val="a2"/>
    <w:rsid w:val="00F95F56"/>
    <w:pPr>
      <w:numPr>
        <w:numId w:val="7"/>
      </w:numPr>
    </w:pPr>
  </w:style>
  <w:style w:type="numbering" w:customStyle="1" w:styleId="WWNum6">
    <w:name w:val="WWNum6"/>
    <w:basedOn w:val="a2"/>
    <w:rsid w:val="00F95F56"/>
    <w:pPr>
      <w:numPr>
        <w:numId w:val="8"/>
      </w:numPr>
    </w:pPr>
  </w:style>
  <w:style w:type="numbering" w:customStyle="1" w:styleId="WWNum7">
    <w:name w:val="WWNum7"/>
    <w:basedOn w:val="a2"/>
    <w:rsid w:val="00F95F56"/>
    <w:pPr>
      <w:numPr>
        <w:numId w:val="9"/>
      </w:numPr>
    </w:pPr>
  </w:style>
  <w:style w:type="numbering" w:customStyle="1" w:styleId="WWNum8">
    <w:name w:val="WWNum8"/>
    <w:basedOn w:val="a2"/>
    <w:rsid w:val="00F95F56"/>
    <w:pPr>
      <w:numPr>
        <w:numId w:val="10"/>
      </w:numPr>
    </w:pPr>
  </w:style>
  <w:style w:type="numbering" w:customStyle="1" w:styleId="WWNum9">
    <w:name w:val="WWNum9"/>
    <w:basedOn w:val="a2"/>
    <w:rsid w:val="00F95F56"/>
    <w:pPr>
      <w:numPr>
        <w:numId w:val="11"/>
      </w:numPr>
    </w:pPr>
  </w:style>
  <w:style w:type="numbering" w:customStyle="1" w:styleId="WWNum10">
    <w:name w:val="WWNum10"/>
    <w:basedOn w:val="a2"/>
    <w:rsid w:val="00F95F56"/>
    <w:pPr>
      <w:numPr>
        <w:numId w:val="12"/>
      </w:numPr>
    </w:pPr>
  </w:style>
  <w:style w:type="numbering" w:customStyle="1" w:styleId="WWNum11">
    <w:name w:val="WWNum11"/>
    <w:basedOn w:val="a2"/>
    <w:rsid w:val="00F95F56"/>
    <w:pPr>
      <w:numPr>
        <w:numId w:val="13"/>
      </w:numPr>
    </w:pPr>
  </w:style>
  <w:style w:type="numbering" w:customStyle="1" w:styleId="WWNum12">
    <w:name w:val="WWNum12"/>
    <w:basedOn w:val="a2"/>
    <w:rsid w:val="00F95F56"/>
    <w:pPr>
      <w:numPr>
        <w:numId w:val="14"/>
      </w:numPr>
    </w:pPr>
  </w:style>
  <w:style w:type="numbering" w:customStyle="1" w:styleId="WWNum13">
    <w:name w:val="WWNum13"/>
    <w:basedOn w:val="a2"/>
    <w:rsid w:val="00F95F56"/>
    <w:pPr>
      <w:numPr>
        <w:numId w:val="15"/>
      </w:numPr>
    </w:pPr>
  </w:style>
  <w:style w:type="numbering" w:customStyle="1" w:styleId="WWNum14">
    <w:name w:val="WWNum14"/>
    <w:basedOn w:val="a2"/>
    <w:rsid w:val="00F95F56"/>
    <w:pPr>
      <w:numPr>
        <w:numId w:val="16"/>
      </w:numPr>
    </w:pPr>
  </w:style>
  <w:style w:type="numbering" w:customStyle="1" w:styleId="WWNum15">
    <w:name w:val="WWNum15"/>
    <w:basedOn w:val="a2"/>
    <w:rsid w:val="00F95F56"/>
    <w:pPr>
      <w:numPr>
        <w:numId w:val="17"/>
      </w:numPr>
    </w:pPr>
  </w:style>
  <w:style w:type="numbering" w:customStyle="1" w:styleId="WWNum16">
    <w:name w:val="WWNum16"/>
    <w:basedOn w:val="a2"/>
    <w:rsid w:val="00F95F56"/>
    <w:pPr>
      <w:numPr>
        <w:numId w:val="18"/>
      </w:numPr>
    </w:pPr>
  </w:style>
  <w:style w:type="numbering" w:customStyle="1" w:styleId="WWNum17">
    <w:name w:val="WWNum17"/>
    <w:basedOn w:val="a2"/>
    <w:rsid w:val="00F95F56"/>
    <w:pPr>
      <w:numPr>
        <w:numId w:val="19"/>
      </w:numPr>
    </w:pPr>
  </w:style>
  <w:style w:type="numbering" w:customStyle="1" w:styleId="WWNum18">
    <w:name w:val="WWNum18"/>
    <w:basedOn w:val="a2"/>
    <w:rsid w:val="00F95F56"/>
    <w:pPr>
      <w:numPr>
        <w:numId w:val="20"/>
      </w:numPr>
    </w:pPr>
  </w:style>
  <w:style w:type="numbering" w:customStyle="1" w:styleId="WWNum19">
    <w:name w:val="WWNum19"/>
    <w:basedOn w:val="a2"/>
    <w:rsid w:val="00F95F56"/>
    <w:pPr>
      <w:numPr>
        <w:numId w:val="21"/>
      </w:numPr>
    </w:pPr>
  </w:style>
  <w:style w:type="numbering" w:customStyle="1" w:styleId="WWNum20">
    <w:name w:val="WWNum20"/>
    <w:basedOn w:val="a2"/>
    <w:rsid w:val="00F95F56"/>
    <w:pPr>
      <w:numPr>
        <w:numId w:val="22"/>
      </w:numPr>
    </w:pPr>
  </w:style>
  <w:style w:type="numbering" w:customStyle="1" w:styleId="WWNum21">
    <w:name w:val="WWNum21"/>
    <w:basedOn w:val="a2"/>
    <w:rsid w:val="00F95F56"/>
    <w:pPr>
      <w:numPr>
        <w:numId w:val="23"/>
      </w:numPr>
    </w:pPr>
  </w:style>
  <w:style w:type="numbering" w:customStyle="1" w:styleId="WWNum22">
    <w:name w:val="WWNum22"/>
    <w:basedOn w:val="a2"/>
    <w:rsid w:val="00F95F56"/>
    <w:pPr>
      <w:numPr>
        <w:numId w:val="24"/>
      </w:numPr>
    </w:pPr>
  </w:style>
  <w:style w:type="numbering" w:customStyle="1" w:styleId="WWNum23">
    <w:name w:val="WWNum23"/>
    <w:basedOn w:val="a2"/>
    <w:rsid w:val="00F95F56"/>
    <w:pPr>
      <w:numPr>
        <w:numId w:val="25"/>
      </w:numPr>
    </w:pPr>
  </w:style>
  <w:style w:type="numbering" w:customStyle="1" w:styleId="WWNum24">
    <w:name w:val="WWNum24"/>
    <w:basedOn w:val="a2"/>
    <w:rsid w:val="00F95F56"/>
    <w:pPr>
      <w:numPr>
        <w:numId w:val="26"/>
      </w:numPr>
    </w:pPr>
  </w:style>
  <w:style w:type="numbering" w:customStyle="1" w:styleId="WWNum25">
    <w:name w:val="WWNum25"/>
    <w:basedOn w:val="a2"/>
    <w:rsid w:val="00F95F56"/>
    <w:pPr>
      <w:numPr>
        <w:numId w:val="27"/>
      </w:numPr>
    </w:pPr>
  </w:style>
  <w:style w:type="numbering" w:customStyle="1" w:styleId="WWNum26">
    <w:name w:val="WWNum26"/>
    <w:basedOn w:val="a2"/>
    <w:rsid w:val="00F95F56"/>
    <w:pPr>
      <w:numPr>
        <w:numId w:val="28"/>
      </w:numPr>
    </w:pPr>
  </w:style>
  <w:style w:type="numbering" w:customStyle="1" w:styleId="WWNum27">
    <w:name w:val="WWNum27"/>
    <w:basedOn w:val="a2"/>
    <w:rsid w:val="00F95F56"/>
    <w:pPr>
      <w:numPr>
        <w:numId w:val="29"/>
      </w:numPr>
    </w:pPr>
  </w:style>
  <w:style w:type="numbering" w:customStyle="1" w:styleId="WWNum28">
    <w:name w:val="WWNum28"/>
    <w:basedOn w:val="a2"/>
    <w:rsid w:val="00F95F56"/>
    <w:pPr>
      <w:numPr>
        <w:numId w:val="30"/>
      </w:numPr>
    </w:pPr>
  </w:style>
  <w:style w:type="numbering" w:customStyle="1" w:styleId="WWNum29">
    <w:name w:val="WWNum29"/>
    <w:basedOn w:val="a2"/>
    <w:rsid w:val="00F95F56"/>
    <w:pPr>
      <w:numPr>
        <w:numId w:val="3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林雨涵</dc:creator>
  <cp:lastModifiedBy>強恕高中</cp:lastModifiedBy>
  <cp:revision>1</cp:revision>
  <cp:lastPrinted>2020-06-19T11:33:00Z</cp:lastPrinted>
  <dcterms:created xsi:type="dcterms:W3CDTF">2020-06-19T02:53:00Z</dcterms:created>
  <dcterms:modified xsi:type="dcterms:W3CDTF">2020-07-07T08:36:00Z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